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776C" w14:textId="72C076F2" w:rsidR="0050387D" w:rsidRDefault="00E63DC9" w:rsidP="00707370">
      <w:pPr>
        <w:jc w:val="center"/>
        <w:rPr>
          <w:b/>
          <w:bCs/>
          <w:sz w:val="28"/>
          <w:szCs w:val="28"/>
        </w:rPr>
      </w:pPr>
      <w:r w:rsidRPr="00707370">
        <w:rPr>
          <w:b/>
          <w:bCs/>
          <w:sz w:val="28"/>
          <w:szCs w:val="28"/>
        </w:rPr>
        <w:t>Multimediální prezentační platforma</w:t>
      </w:r>
    </w:p>
    <w:p w14:paraId="7841AD5B" w14:textId="0AA467CF" w:rsidR="00E63DC9" w:rsidRDefault="00E63DC9"/>
    <w:p w14:paraId="0A611125" w14:textId="77777777" w:rsidR="00E67120" w:rsidRDefault="00707370" w:rsidP="00F5748B">
      <w:pPr>
        <w:ind w:left="708" w:hanging="708"/>
        <w:jc w:val="both"/>
      </w:pPr>
      <w:r w:rsidRPr="00707370">
        <w:rPr>
          <w:u w:val="single"/>
        </w:rPr>
        <w:t>Záměr</w:t>
      </w:r>
      <w:r w:rsidR="00E63DC9" w:rsidRPr="00707370">
        <w:rPr>
          <w:u w:val="single"/>
        </w:rPr>
        <w:t>:</w:t>
      </w:r>
      <w:r w:rsidR="00E63DC9">
        <w:t xml:space="preserve"> </w:t>
      </w:r>
    </w:p>
    <w:p w14:paraId="285534B8" w14:textId="0EF111BF" w:rsidR="00E63DC9" w:rsidRDefault="00E63DC9" w:rsidP="00E67120">
      <w:pPr>
        <w:ind w:left="708"/>
        <w:jc w:val="both"/>
      </w:pPr>
      <w:r>
        <w:t xml:space="preserve">Multimediální prezentační platforma bude sloužit jako </w:t>
      </w:r>
      <w:r w:rsidRPr="00E63DC9">
        <w:t>komplexní multimediální platforma pro přenos</w:t>
      </w:r>
      <w:r w:rsidR="00E67120">
        <w:t xml:space="preserve"> </w:t>
      </w:r>
      <w:r w:rsidRPr="00E63DC9">
        <w:t>audiovizuálního obsahu od zdroje k</w:t>
      </w:r>
      <w:r w:rsidR="00707370">
        <w:t> </w:t>
      </w:r>
      <w:r>
        <w:t>divákovi</w:t>
      </w:r>
      <w:r w:rsidR="00707370">
        <w:t>. Multimediální obsah jako např. videomapping, přehrávání klipů nebo jiných obrazů (fotek). Multimediální platforma bude navržena pro trvalé umístění ve venkovním prostředí, kde bude zajištěn její provoz.</w:t>
      </w:r>
      <w:r w:rsidR="00EC4C6B">
        <w:t xml:space="preserve"> Umístění platformy, jakožto předání celého díla je plánováno před objektem č.p. 147/1a, ulice Hlavní třída, Český Těšín. Doba trvání instalace je naplánována na minimálně 5 let.</w:t>
      </w:r>
    </w:p>
    <w:p w14:paraId="74482E1C" w14:textId="101DDC9D" w:rsidR="00F5748B" w:rsidRDefault="00F5748B" w:rsidP="00F5748B">
      <w:pPr>
        <w:ind w:left="708" w:hanging="708"/>
        <w:jc w:val="both"/>
      </w:pPr>
    </w:p>
    <w:p w14:paraId="50C0DB2D" w14:textId="77777777" w:rsidR="00E67120" w:rsidRDefault="00F5748B" w:rsidP="00F5748B">
      <w:pPr>
        <w:ind w:left="708" w:hanging="708"/>
        <w:jc w:val="both"/>
      </w:pPr>
      <w:r w:rsidRPr="00F5748B">
        <w:rPr>
          <w:u w:val="single"/>
        </w:rPr>
        <w:t>Technické řešení:</w:t>
      </w:r>
      <w:r w:rsidRPr="00F5748B">
        <w:t xml:space="preserve"> </w:t>
      </w:r>
    </w:p>
    <w:p w14:paraId="5C897FAE" w14:textId="242D1667" w:rsidR="006B61C1" w:rsidRDefault="006B61C1" w:rsidP="00E67120">
      <w:pPr>
        <w:ind w:left="708"/>
        <w:jc w:val="both"/>
      </w:pPr>
      <w:r>
        <w:t xml:space="preserve">Multimediální přehrávací platforma </w:t>
      </w:r>
      <w:r w:rsidR="00C80698">
        <w:t>bude ve tvaru válce</w:t>
      </w:r>
      <w:r w:rsidR="00B25BFE">
        <w:t xml:space="preserve"> (totemu)</w:t>
      </w:r>
      <w:r w:rsidR="00C80698">
        <w:t xml:space="preserve">, který bude </w:t>
      </w:r>
      <w:r w:rsidR="006D1248">
        <w:t>3,5 až 3,7</w:t>
      </w:r>
      <w:r w:rsidR="00C80698">
        <w:t xml:space="preserve"> m vysoký, o vnějším průměru maximálně 1,</w:t>
      </w:r>
      <w:r w:rsidR="006D1248">
        <w:t>2</w:t>
      </w:r>
      <w:r w:rsidR="00C80698">
        <w:t xml:space="preserve"> m. </w:t>
      </w:r>
      <w:r w:rsidR="00F5748B" w:rsidRPr="00F5748B">
        <w:t>Z technického hlediska se</w:t>
      </w:r>
      <w:r w:rsidR="00F5748B">
        <w:t xml:space="preserve"> platforma bude skládat ze dvou hlavních částí.</w:t>
      </w:r>
      <w:r>
        <w:t xml:space="preserve"> </w:t>
      </w:r>
    </w:p>
    <w:p w14:paraId="622D696C" w14:textId="448A64A2" w:rsidR="00F5748B" w:rsidRPr="00F5748B" w:rsidRDefault="00E67120" w:rsidP="00E67120">
      <w:pPr>
        <w:ind w:left="708"/>
        <w:jc w:val="both"/>
      </w:pPr>
      <w:r>
        <w:t>P</w:t>
      </w:r>
      <w:r w:rsidR="006B61C1">
        <w:t xml:space="preserve">lechový box, kde bude umístěn projektor – </w:t>
      </w:r>
      <w:r w:rsidR="006B61C1" w:rsidRPr="006B61C1">
        <w:rPr>
          <w:b/>
          <w:bCs/>
        </w:rPr>
        <w:t xml:space="preserve">část </w:t>
      </w:r>
      <w:r>
        <w:rPr>
          <w:b/>
          <w:bCs/>
        </w:rPr>
        <w:t xml:space="preserve">A </w:t>
      </w:r>
      <w:r w:rsidRPr="00B25BFE">
        <w:t>a</w:t>
      </w:r>
      <w:r>
        <w:rPr>
          <w:b/>
          <w:bCs/>
        </w:rPr>
        <w:t xml:space="preserve"> </w:t>
      </w:r>
      <w:r>
        <w:t xml:space="preserve">podstavec – </w:t>
      </w:r>
      <w:r w:rsidRPr="006B61C1">
        <w:rPr>
          <w:b/>
          <w:bCs/>
        </w:rPr>
        <w:t xml:space="preserve">část </w:t>
      </w:r>
      <w:r>
        <w:rPr>
          <w:b/>
          <w:bCs/>
        </w:rPr>
        <w:t>B</w:t>
      </w:r>
      <w:r w:rsidR="006B61C1">
        <w:t>. Schéma konstrukce viz.</w:t>
      </w:r>
      <w:r>
        <w:t xml:space="preserve"> </w:t>
      </w:r>
      <w:r w:rsidR="006B61C1">
        <w:t>Obr</w:t>
      </w:r>
      <w:r w:rsidR="00D42A95">
        <w:t>.</w:t>
      </w:r>
      <w:r w:rsidR="006B61C1">
        <w:t xml:space="preserve"> 1. </w:t>
      </w:r>
    </w:p>
    <w:p w14:paraId="5BBCAFCF" w14:textId="77777777" w:rsidR="00E63DC9" w:rsidRDefault="00E63DC9" w:rsidP="00E63DC9"/>
    <w:p w14:paraId="23F7098E" w14:textId="289EF384" w:rsidR="00C80698" w:rsidRDefault="00AF5FF3" w:rsidP="00AF5FF3">
      <w:pPr>
        <w:keepNext/>
        <w:jc w:val="center"/>
      </w:pPr>
      <w:r>
        <w:rPr>
          <w:noProof/>
        </w:rPr>
        <w:drawing>
          <wp:inline distT="0" distB="0" distL="0" distR="0" wp14:anchorId="5C1CB9D5" wp14:editId="6E94C8B0">
            <wp:extent cx="3324225" cy="3533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314"/>
                    <a:stretch/>
                  </pic:blipFill>
                  <pic:spPr bwMode="auto">
                    <a:xfrm>
                      <a:off x="0" y="0"/>
                      <a:ext cx="33242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F0D41C" wp14:editId="5E508CE3">
            <wp:extent cx="1876425" cy="3533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702" r="29362"/>
                    <a:stretch/>
                  </pic:blipFill>
                  <pic:spPr bwMode="auto">
                    <a:xfrm>
                      <a:off x="0" y="0"/>
                      <a:ext cx="1877516" cy="35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2F2B77" w14:textId="2BA6AB96" w:rsidR="00E63DC9" w:rsidRDefault="00C80698" w:rsidP="00C80698">
      <w:pPr>
        <w:pStyle w:val="Titulek"/>
        <w:jc w:val="center"/>
      </w:pPr>
      <w:r>
        <w:t xml:space="preserve">Obrázek </w:t>
      </w:r>
      <w:fldSimple w:instr=" SEQ Obrázek \* ARABIC ">
        <w:r w:rsidR="00342C0D">
          <w:rPr>
            <w:noProof/>
          </w:rPr>
          <w:t>1</w:t>
        </w:r>
      </w:fldSimple>
      <w:r>
        <w:t>: Schéma uspořádání prezentační platformy</w:t>
      </w:r>
    </w:p>
    <w:p w14:paraId="48A13887" w14:textId="700CF9CF" w:rsidR="0004509F" w:rsidRPr="00342C0D" w:rsidRDefault="00C80698" w:rsidP="00480C79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342C0D">
        <w:rPr>
          <w:b/>
          <w:bCs/>
        </w:rPr>
        <w:t>Část A :</w:t>
      </w:r>
      <w:r>
        <w:t xml:space="preserve"> Krycí box, kde bude umístěn projektor, reproduktory, zesilovač a řídící jednotka</w:t>
      </w:r>
      <w:r w:rsidR="00632D77">
        <w:t xml:space="preserve"> pro přehrávání</w:t>
      </w:r>
      <w:r>
        <w:t xml:space="preserve">. </w:t>
      </w:r>
      <w:r w:rsidR="00632D77">
        <w:t>Nosný m</w:t>
      </w:r>
      <w:r>
        <w:t>ateriál boxu by měl</w:t>
      </w:r>
      <w:r w:rsidR="00632D77">
        <w:t>a</w:t>
      </w:r>
      <w:r>
        <w:t xml:space="preserve"> být </w:t>
      </w:r>
      <w:r w:rsidR="00632D77">
        <w:t>ocel (běžná konstrukční ocel S235) a opatřená vhodnou korozivzdornou ochranou</w:t>
      </w:r>
      <w:r>
        <w:t xml:space="preserve"> </w:t>
      </w:r>
      <w:r w:rsidR="00632D77">
        <w:t>(stupeň prostředí expozice C3 dle ČSN ISO 12944-2). Pohledové plochy boxu /opláštění/ by měl</w:t>
      </w:r>
      <w:r w:rsidR="00E67120">
        <w:t>y</w:t>
      </w:r>
      <w:r w:rsidR="00632D77">
        <w:t xml:space="preserve"> být </w:t>
      </w:r>
      <w:r w:rsidR="00E67120">
        <w:t>zhotoveny</w:t>
      </w:r>
      <w:r w:rsidR="00B25BFE">
        <w:t xml:space="preserve"> </w:t>
      </w:r>
      <w:r w:rsidR="00632D77">
        <w:t>z nerez oceli</w:t>
      </w:r>
      <w:r w:rsidR="00E67120">
        <w:t xml:space="preserve"> s </w:t>
      </w:r>
      <w:r w:rsidR="00B25BFE">
        <w:lastRenderedPageBreak/>
        <w:t>k</w:t>
      </w:r>
      <w:r w:rsidR="00E67120">
        <w:t xml:space="preserve">artáčovanou povrchovou úpravou. </w:t>
      </w:r>
      <w:r w:rsidR="00E67120" w:rsidRPr="00E67120">
        <w:t xml:space="preserve">Materiál </w:t>
      </w:r>
      <w:r w:rsidR="00E67120">
        <w:t xml:space="preserve">nerez plechu je zvolen </w:t>
      </w:r>
      <w:r w:rsidR="00E67120" w:rsidRPr="00E67120">
        <w:t>1.4301</w:t>
      </w:r>
      <w:r w:rsidR="00B25BFE">
        <w:t xml:space="preserve"> </w:t>
      </w:r>
      <w:r w:rsidR="006D1248">
        <w:t xml:space="preserve">- </w:t>
      </w:r>
      <w:r w:rsidR="006D1248" w:rsidRPr="00E67120">
        <w:t>austenitická</w:t>
      </w:r>
      <w:r w:rsidR="00E67120" w:rsidRPr="00E67120">
        <w:t xml:space="preserve"> nerezová ocel, která má vysokou odolnost proti korozi. </w:t>
      </w:r>
      <w:r w:rsidR="0004509F">
        <w:t>Součástí plechového boxu by měl být vhodný systém chlazení / topení pro zajištění vhodných klimatických podmínek pro provoz projektoru.</w:t>
      </w:r>
      <w:r w:rsidR="00342C0D">
        <w:t xml:space="preserve"> Samozřejmostí je umístění průzoru umožňující umístěnému projektoru promítání ven z boxu. Průzor nesmí ovlivňovat geometrii promítaného obrazu.</w:t>
      </w:r>
    </w:p>
    <w:p w14:paraId="2BDEE7F0" w14:textId="77777777" w:rsidR="00342C0D" w:rsidRPr="00342C0D" w:rsidRDefault="00342C0D" w:rsidP="00342C0D">
      <w:pPr>
        <w:pStyle w:val="Odstavecseseznamem"/>
        <w:jc w:val="both"/>
        <w:rPr>
          <w:b/>
          <w:bCs/>
        </w:rPr>
      </w:pPr>
    </w:p>
    <w:p w14:paraId="3027EB9B" w14:textId="2D9B9531" w:rsidR="0004509F" w:rsidRDefault="00B25BFE" w:rsidP="0097133A">
      <w:pPr>
        <w:pStyle w:val="Odstavecseseznamem"/>
        <w:numPr>
          <w:ilvl w:val="1"/>
          <w:numId w:val="2"/>
        </w:numPr>
        <w:jc w:val="both"/>
      </w:pPr>
      <w:r w:rsidRPr="00CC38C2">
        <w:rPr>
          <w:b/>
          <w:bCs/>
        </w:rPr>
        <w:t xml:space="preserve">Specifikace projektoru: </w:t>
      </w:r>
      <w:r w:rsidRPr="00B25BFE">
        <w:t>Projektor s laserovým světelným zdrojem, min</w:t>
      </w:r>
      <w:r w:rsidR="00BB0915">
        <w:t>imální</w:t>
      </w:r>
      <w:r w:rsidRPr="00B25BFE">
        <w:t xml:space="preserve"> živostnost světelného zdroje </w:t>
      </w:r>
      <w:r w:rsidR="00BB0915">
        <w:t xml:space="preserve">ve standartním módu </w:t>
      </w:r>
      <w:r w:rsidRPr="00B25BFE">
        <w:t>20 000 h</w:t>
      </w:r>
      <w:r>
        <w:t xml:space="preserve">. Jako </w:t>
      </w:r>
      <w:r w:rsidRPr="00B25BFE">
        <w:t>zobrazovací</w:t>
      </w:r>
      <w:r>
        <w:t xml:space="preserve"> </w:t>
      </w:r>
      <w:r w:rsidR="00BB0915">
        <w:t xml:space="preserve">technologie </w:t>
      </w:r>
      <w:r>
        <w:t>bude použita</w:t>
      </w:r>
      <w:r w:rsidRPr="00B25BFE">
        <w:t xml:space="preserve"> 3LCD nebo 3DLP, nativní rozlišení</w:t>
      </w:r>
      <w:r>
        <w:t xml:space="preserve"> čipu</w:t>
      </w:r>
      <w:r w:rsidRPr="00B25BFE">
        <w:t xml:space="preserve"> min. 1920x1200 (WUXGA), poměr stran obrazu 16:9 nebo 16:10</w:t>
      </w:r>
      <w:r>
        <w:t>.</w:t>
      </w:r>
      <w:r w:rsidRPr="00B25BFE">
        <w:t xml:space="preserve"> </w:t>
      </w:r>
      <w:r>
        <w:t>S</w:t>
      </w:r>
      <w:r w:rsidRPr="00B25BFE">
        <w:t>větelný výkon min</w:t>
      </w:r>
      <w:r>
        <w:t>imálně</w:t>
      </w:r>
      <w:r w:rsidRPr="00B25BFE">
        <w:t xml:space="preserve"> </w:t>
      </w:r>
      <w:r w:rsidR="006C1A51">
        <w:t>16</w:t>
      </w:r>
      <w:r w:rsidR="006D1248">
        <w:t xml:space="preserve"> </w:t>
      </w:r>
      <w:r w:rsidRPr="00B25BFE">
        <w:t xml:space="preserve">000 ANSI lumenů, minimální konektivita: HDBaseT, BNC vstup, HDMI vstup, DVI vstup, VGA vstup, Ethernetové rozhraní (100 Base-TX / 10 Base-T), hmotnost max. </w:t>
      </w:r>
      <w:r w:rsidR="00AF5FF3">
        <w:t>30</w:t>
      </w:r>
      <w:r w:rsidRPr="00B25BFE">
        <w:t xml:space="preserve"> kg</w:t>
      </w:r>
      <w:r w:rsidR="00AF5FF3">
        <w:t xml:space="preserve"> (bez objektivu)</w:t>
      </w:r>
      <w:r w:rsidRPr="00B25BFE">
        <w:t>.</w:t>
      </w:r>
      <w:r w:rsidR="001306B4">
        <w:t xml:space="preserve"> </w:t>
      </w:r>
      <w:r w:rsidR="00012A22">
        <w:t>Projektor</w:t>
      </w:r>
      <w:r w:rsidR="001306B4">
        <w:t xml:space="preserve"> by měl umožňovat instalaci výměnných objektivů. S projektorem bude dodán objektiv</w:t>
      </w:r>
      <w:r w:rsidR="00012A22" w:rsidRPr="00012A22">
        <w:t xml:space="preserve"> s</w:t>
      </w:r>
      <w:r w:rsidR="006D1248">
        <w:t xml:space="preserve"> ultra </w:t>
      </w:r>
      <w:r w:rsidR="00012A22" w:rsidRPr="00012A22">
        <w:t>krátkou projekční vzdáleností (</w:t>
      </w:r>
      <w:r w:rsidR="006D1248">
        <w:t>ultra</w:t>
      </w:r>
      <w:r w:rsidR="00012A22" w:rsidRPr="00012A22">
        <w:t>short-throw</w:t>
      </w:r>
      <w:r w:rsidR="006D1248">
        <w:t xml:space="preserve"> UST</w:t>
      </w:r>
      <w:r w:rsidR="00012A22" w:rsidRPr="00012A22">
        <w:t xml:space="preserve">), </w:t>
      </w:r>
      <w:r w:rsidR="00012A22">
        <w:t xml:space="preserve">s </w:t>
      </w:r>
      <w:r w:rsidR="00012A22" w:rsidRPr="00012A22">
        <w:t>možnost</w:t>
      </w:r>
      <w:r w:rsidR="00012A22">
        <w:t>í</w:t>
      </w:r>
      <w:r w:rsidR="00012A22" w:rsidRPr="00012A22">
        <w:t xml:space="preserve"> poměrového zoomu</w:t>
      </w:r>
      <w:r w:rsidR="006D1248">
        <w:t xml:space="preserve"> minimálně</w:t>
      </w:r>
      <w:r w:rsidR="00012A22" w:rsidRPr="00012A22">
        <w:t>: 1-1,2, minimální</w:t>
      </w:r>
      <w:r w:rsidR="00012A22">
        <w:t>ho</w:t>
      </w:r>
      <w:r w:rsidR="00012A22" w:rsidRPr="00012A22">
        <w:t xml:space="preserve"> projekční poměr</w:t>
      </w:r>
      <w:r w:rsidR="00012A22">
        <w:t>u</w:t>
      </w:r>
      <w:r w:rsidR="00012A22" w:rsidRPr="00012A22">
        <w:t xml:space="preserve"> (projekční vzdálenost ku šířce </w:t>
      </w:r>
      <w:r w:rsidR="0094235C" w:rsidRPr="00012A22">
        <w:t>promítaného</w:t>
      </w:r>
      <w:r w:rsidR="00012A22" w:rsidRPr="00012A22">
        <w:t xml:space="preserve"> obrazu): </w:t>
      </w:r>
      <w:r w:rsidR="006D1248">
        <w:t>0.38</w:t>
      </w:r>
      <w:r w:rsidR="00012A22" w:rsidRPr="00012A22">
        <w:t xml:space="preserve">, </w:t>
      </w:r>
      <w:r w:rsidR="00CC38C2" w:rsidRPr="00CC38C2">
        <w:t>možnost minimálně 45 % vertikálního posunu obrazu, možnost minimálně ±15 % horizontálního posunu obrazu.</w:t>
      </w:r>
    </w:p>
    <w:p w14:paraId="174443D5" w14:textId="77777777" w:rsidR="00CC38C2" w:rsidRDefault="00CC38C2" w:rsidP="00CC38C2">
      <w:pPr>
        <w:pStyle w:val="Odstavecseseznamem"/>
        <w:ind w:left="1440"/>
        <w:jc w:val="both"/>
      </w:pPr>
    </w:p>
    <w:p w14:paraId="1ED34C9B" w14:textId="1CA92E90" w:rsidR="0004509F" w:rsidRDefault="0004509F" w:rsidP="00B25BFE">
      <w:pPr>
        <w:pStyle w:val="Odstavecseseznamem"/>
        <w:numPr>
          <w:ilvl w:val="1"/>
          <w:numId w:val="2"/>
        </w:numPr>
        <w:jc w:val="both"/>
      </w:pPr>
      <w:r>
        <w:rPr>
          <w:b/>
          <w:bCs/>
        </w:rPr>
        <w:t xml:space="preserve">Specifikace reproduktorů: </w:t>
      </w:r>
      <w:r w:rsidRPr="0004509F">
        <w:t>Dvoupásmový plastový reproduktor vhodný pro umístění</w:t>
      </w:r>
      <w:r>
        <w:t xml:space="preserve"> a provoz</w:t>
      </w:r>
      <w:r w:rsidRPr="0004509F">
        <w:t xml:space="preserve"> ve venkovním prostředí – tato vlastno</w:t>
      </w:r>
      <w:r>
        <w:t>st</w:t>
      </w:r>
      <w:r w:rsidRPr="0004509F">
        <w:t xml:space="preserve"> bude deklarována produktovým listem od daného výrobku.</w:t>
      </w:r>
      <w:r>
        <w:t xml:space="preserve"> Velikost minimálně</w:t>
      </w:r>
      <w:r w:rsidRPr="0004509F">
        <w:t xml:space="preserve"> 5,25" středov</w:t>
      </w:r>
      <w:r>
        <w:t>ého</w:t>
      </w:r>
      <w:r w:rsidRPr="0004509F">
        <w:t xml:space="preserve"> reproduktor</w:t>
      </w:r>
      <w:r>
        <w:t>u</w:t>
      </w:r>
      <w:r w:rsidRPr="0004509F">
        <w:t xml:space="preserve"> / 0,75" výškov</w:t>
      </w:r>
      <w:r>
        <w:t>ého</w:t>
      </w:r>
      <w:r w:rsidRPr="0004509F">
        <w:t xml:space="preserve"> tweeter</w:t>
      </w:r>
      <w:r>
        <w:t>u</w:t>
      </w:r>
      <w:r w:rsidRPr="0004509F">
        <w:t>, citlivost min</w:t>
      </w:r>
      <w:r>
        <w:t>imálně</w:t>
      </w:r>
      <w:r w:rsidRPr="0004509F">
        <w:t xml:space="preserve"> 90 dB SPL</w:t>
      </w:r>
      <w:r>
        <w:t xml:space="preserve"> @</w:t>
      </w:r>
      <w:r w:rsidRPr="0004509F">
        <w:t>1 W</w:t>
      </w:r>
      <w:r>
        <w:t xml:space="preserve"> @</w:t>
      </w:r>
      <w:r w:rsidRPr="0004509F">
        <w:t>1</w:t>
      </w:r>
      <w:r>
        <w:t xml:space="preserve"> </w:t>
      </w:r>
      <w:r w:rsidRPr="0004509F">
        <w:t>m, výkon RMS 100 W, impedance 8 Ohm, vyzařovací charakteristika</w:t>
      </w:r>
      <w:r w:rsidR="00BB0915">
        <w:t xml:space="preserve"> alespoň</w:t>
      </w:r>
      <w:r w:rsidRPr="0004509F">
        <w:t xml:space="preserve"> 100 x 100 stupňů, frekvenční rozsah </w:t>
      </w:r>
      <w:r w:rsidR="00BB0915">
        <w:t xml:space="preserve">minimálně </w:t>
      </w:r>
      <w:r w:rsidRPr="0004509F">
        <w:t>60 Hz - 20 kHz, hmotnost max</w:t>
      </w:r>
      <w:r w:rsidR="00BB0915">
        <w:t>imálně</w:t>
      </w:r>
      <w:r w:rsidRPr="0004509F">
        <w:t xml:space="preserve"> 4 kg.</w:t>
      </w:r>
    </w:p>
    <w:p w14:paraId="47A63809" w14:textId="77777777" w:rsidR="00BB0915" w:rsidRDefault="00BB0915" w:rsidP="00BB0915">
      <w:pPr>
        <w:pStyle w:val="Odstavecseseznamem"/>
      </w:pPr>
    </w:p>
    <w:p w14:paraId="216C0270" w14:textId="341C5CCE" w:rsidR="00BB0915" w:rsidRDefault="00BB0915" w:rsidP="00B25BFE">
      <w:pPr>
        <w:pStyle w:val="Odstavecseseznamem"/>
        <w:numPr>
          <w:ilvl w:val="1"/>
          <w:numId w:val="2"/>
        </w:numPr>
        <w:jc w:val="both"/>
      </w:pPr>
      <w:r w:rsidRPr="00BB0915">
        <w:rPr>
          <w:b/>
          <w:bCs/>
        </w:rPr>
        <w:t>Specifikace zesilovače:</w:t>
      </w:r>
      <w:r>
        <w:t xml:space="preserve"> Zesilovač vhodný pro provoz navržených reproduktorů o výkonu minimálně 2 x 100 W při zátěži 8 Ohm. </w:t>
      </w:r>
    </w:p>
    <w:p w14:paraId="7258773F" w14:textId="77777777" w:rsidR="00BB0915" w:rsidRDefault="00BB0915" w:rsidP="00BB0915">
      <w:pPr>
        <w:pStyle w:val="Odstavecseseznamem"/>
      </w:pPr>
    </w:p>
    <w:p w14:paraId="3F210F65" w14:textId="27630763" w:rsidR="00BB0915" w:rsidRPr="00800CD7" w:rsidRDefault="00BB0915" w:rsidP="00800CD7">
      <w:pPr>
        <w:pStyle w:val="Odstavecseseznamem"/>
        <w:numPr>
          <w:ilvl w:val="1"/>
          <w:numId w:val="2"/>
        </w:numPr>
        <w:jc w:val="both"/>
      </w:pPr>
      <w:r w:rsidRPr="00800CD7">
        <w:rPr>
          <w:b/>
          <w:bCs/>
        </w:rPr>
        <w:t xml:space="preserve">Specifikace řídící jednotky: </w:t>
      </w:r>
      <w:r w:rsidRPr="00800CD7">
        <w:t>Řídící jednotka vhodná pro přehrávání multimediálního obsahu</w:t>
      </w:r>
      <w:r w:rsidR="00800CD7">
        <w:t xml:space="preserve"> o rozlišení WUXGA (1920 x 1200 px) a frekvenci 60 Hz.</w:t>
      </w:r>
      <w:r w:rsidR="00800CD7" w:rsidRPr="00800CD7">
        <w:t xml:space="preserve"> Jednotka dále také bude umožňovat vzdálenou správu celého </w:t>
      </w:r>
      <w:r w:rsidR="00800CD7">
        <w:t xml:space="preserve">multimediálního </w:t>
      </w:r>
      <w:r w:rsidR="00800CD7" w:rsidRPr="00800CD7">
        <w:t>systému (nahrávání nových multimediálních obsahů, správa přehrávání již nahraných obsahů, spouštění projekce)</w:t>
      </w:r>
      <w:r w:rsidR="00800CD7">
        <w:t xml:space="preserve"> a to formou vzdáleného přístupu přes webové rozhraní. </w:t>
      </w:r>
      <w:r w:rsidR="00376B07">
        <w:t>Jednotka by měla být připojena do sítě internet skrze 4G / 5G mobilní internetové připojení s předplaceným neomezeným datovým tarifem na celý kalendářní rok.</w:t>
      </w:r>
      <w:r w:rsidR="006C1A51">
        <w:t xml:space="preserve"> Minimální konektivita: HDMI, 3,5 mm audio jack, RJ-45, 2x USB 2.0.</w:t>
      </w:r>
    </w:p>
    <w:p w14:paraId="5FC98310" w14:textId="59FD154D" w:rsidR="00B25BFE" w:rsidRDefault="00B25BFE" w:rsidP="00B25BFE">
      <w:pPr>
        <w:pStyle w:val="Odstavecseseznamem"/>
        <w:jc w:val="both"/>
        <w:rPr>
          <w:b/>
          <w:bCs/>
        </w:rPr>
      </w:pPr>
    </w:p>
    <w:p w14:paraId="5D27161E" w14:textId="0C03C0A3" w:rsidR="00376B07" w:rsidRDefault="00376B07" w:rsidP="005850B3">
      <w:pPr>
        <w:pStyle w:val="Odstavecseseznamem"/>
        <w:numPr>
          <w:ilvl w:val="0"/>
          <w:numId w:val="2"/>
        </w:numPr>
        <w:jc w:val="both"/>
      </w:pPr>
      <w:r w:rsidRPr="00B25BFE">
        <w:rPr>
          <w:b/>
          <w:bCs/>
        </w:rPr>
        <w:t xml:space="preserve">Část </w:t>
      </w:r>
      <w:r>
        <w:rPr>
          <w:b/>
          <w:bCs/>
        </w:rPr>
        <w:t>B</w:t>
      </w:r>
      <w:r w:rsidRPr="00B25BFE">
        <w:rPr>
          <w:b/>
          <w:bCs/>
        </w:rPr>
        <w:t xml:space="preserve"> :</w:t>
      </w:r>
      <w:r>
        <w:rPr>
          <w:b/>
          <w:bCs/>
        </w:rPr>
        <w:t xml:space="preserve"> </w:t>
      </w:r>
      <w:r w:rsidRPr="00376B07">
        <w:t>Podstavec, kt</w:t>
      </w:r>
      <w:r>
        <w:t>erý bude dostatečně robustní a hmotný na to, aby nedošlo k jeho samovolnému překlopení vlivem např. větru neb</w:t>
      </w:r>
      <w:r w:rsidR="005850B3">
        <w:t xml:space="preserve">o vandalskou činností. Tato vlastnost bude prokázána statickým výpočtem, který bude součástí dílenské dokumentace díla. Povrchová úprava podstavce </w:t>
      </w:r>
      <w:r w:rsidR="006D1248">
        <w:t xml:space="preserve">/opláštění/ by měly být zhotoveny z nerez oceli s kartáčovanou povrchovou úpravou. </w:t>
      </w:r>
      <w:r w:rsidR="006D1248" w:rsidRPr="00E67120">
        <w:t xml:space="preserve">Materiál </w:t>
      </w:r>
      <w:r w:rsidR="006D1248">
        <w:t xml:space="preserve">nerez plechu je zvolen </w:t>
      </w:r>
      <w:r w:rsidR="006D1248" w:rsidRPr="00E67120">
        <w:t>1.4301</w:t>
      </w:r>
      <w:r w:rsidR="006D1248">
        <w:t xml:space="preserve"> - </w:t>
      </w:r>
      <w:r w:rsidR="006D1248" w:rsidRPr="00E67120">
        <w:t>austenitická nerezová ocel, která má vysokou odolnost proti korozi.</w:t>
      </w:r>
      <w:r w:rsidR="006D1248">
        <w:t xml:space="preserve"> </w:t>
      </w:r>
    </w:p>
    <w:p w14:paraId="1551333A" w14:textId="6726E28D" w:rsidR="005850B3" w:rsidRDefault="005850B3" w:rsidP="00B25BFE">
      <w:pPr>
        <w:pStyle w:val="Odstavecseseznamem"/>
        <w:jc w:val="both"/>
      </w:pPr>
    </w:p>
    <w:p w14:paraId="59CE3B0D" w14:textId="7F590740" w:rsidR="005850B3" w:rsidRPr="001306B4" w:rsidRDefault="005850B3" w:rsidP="00B25BFE">
      <w:pPr>
        <w:pStyle w:val="Odstavecseseznamem"/>
        <w:jc w:val="both"/>
        <w:rPr>
          <w:u w:val="single"/>
        </w:rPr>
      </w:pPr>
      <w:r w:rsidRPr="001306B4">
        <w:rPr>
          <w:u w:val="single"/>
        </w:rPr>
        <w:t xml:space="preserve">Napájení: </w:t>
      </w:r>
      <w:r w:rsidR="001306B4" w:rsidRPr="001306B4">
        <w:t xml:space="preserve">Napájení celé platformy bude </w:t>
      </w:r>
      <w:r w:rsidR="001306B4">
        <w:t>realizováno</w:t>
      </w:r>
      <w:r w:rsidR="001306B4" w:rsidRPr="001306B4">
        <w:t xml:space="preserve"> skrze podružný rozváděč nízkého napětí, který bude dostatečně dimenzovaný pro navržené zařízení a splňující veškeré platné ČSN normy. Součástí dílenské dokumentace díla bude také schéma zapojení rozváděče a výchozí revize zařízení. </w:t>
      </w:r>
      <w:r w:rsidR="00EC4C6B">
        <w:t>Pro</w:t>
      </w:r>
      <w:r w:rsidR="001306B4">
        <w:t xml:space="preserve"> přívod elektrické energie bude sloužit </w:t>
      </w:r>
      <w:r w:rsidR="00EC4C6B">
        <w:t xml:space="preserve">kabel CYKY 3x2,5 umístěný </w:t>
      </w:r>
      <w:r w:rsidR="00EC4C6B">
        <w:lastRenderedPageBreak/>
        <w:t>v ochranné PE chráničce, která bude umístěna v rýze směřující směrem k objetu č.p. 147/1a, kde bude realizováno napojení (délka trasy max. 20 m).</w:t>
      </w:r>
    </w:p>
    <w:p w14:paraId="47B8C0E1" w14:textId="0DFA0DAB" w:rsidR="001306B4" w:rsidRDefault="001306B4" w:rsidP="001306B4">
      <w:pPr>
        <w:ind w:left="708" w:hanging="708"/>
        <w:jc w:val="both"/>
      </w:pPr>
      <w:r>
        <w:rPr>
          <w:u w:val="single"/>
        </w:rPr>
        <w:t>Prezentace</w:t>
      </w:r>
      <w:r w:rsidRPr="00F5748B">
        <w:rPr>
          <w:u w:val="single"/>
        </w:rPr>
        <w:t>:</w:t>
      </w:r>
      <w:r w:rsidRPr="00F5748B">
        <w:t xml:space="preserve"> </w:t>
      </w:r>
    </w:p>
    <w:p w14:paraId="4CEB0541" w14:textId="3B01F885" w:rsidR="00012A22" w:rsidRDefault="00012A22" w:rsidP="001306B4">
      <w:pPr>
        <w:ind w:left="708" w:hanging="708"/>
        <w:jc w:val="both"/>
      </w:pPr>
      <w:r>
        <w:tab/>
        <w:t>Předání a prezentace díla proběhne v České Těšíne, ulice Hlavní třída před</w:t>
      </w:r>
      <w:r w:rsidR="00EC4C6B">
        <w:t xml:space="preserve"> budovou</w:t>
      </w:r>
      <w:r>
        <w:t xml:space="preserve"> č.p. 147</w:t>
      </w:r>
      <w:r w:rsidR="00D42A95">
        <w:t>/1a</w:t>
      </w:r>
      <w:r>
        <w:t xml:space="preserve"> dle nákresu vyobrazeném na Obr. 2.</w:t>
      </w:r>
      <w:r w:rsidR="00342C0D">
        <w:t xml:space="preserve"> Zařízení bude umístěno a předáno tak, aby byla projektorem </w:t>
      </w:r>
      <w:r w:rsidR="00D42A95">
        <w:t xml:space="preserve">maximálně </w:t>
      </w:r>
      <w:r w:rsidR="00342C0D">
        <w:t>vysvícena plocha fasády budovy</w:t>
      </w:r>
      <w:r w:rsidR="00D42A95">
        <w:t>, která bude sloužit pro následný mapping.</w:t>
      </w:r>
      <w:r w:rsidR="00E70C6F">
        <w:t xml:space="preserve"> </w:t>
      </w:r>
      <w:r w:rsidR="00E70C6F" w:rsidRPr="00E70C6F">
        <w:t>Promítací plocha bude bílá, okna budou doplněna o bílé žaluzie</w:t>
      </w:r>
      <w:r w:rsidR="00E70C6F">
        <w:t>.</w:t>
      </w:r>
      <w:r w:rsidR="00D42A95">
        <w:t xml:space="preserve"> </w:t>
      </w:r>
      <w:r w:rsidR="006D1248">
        <w:t xml:space="preserve">Možná odchylka od vysvícení je – 10 % na šířku / na výšku. </w:t>
      </w:r>
      <w:r w:rsidR="00D42A95">
        <w:t xml:space="preserve">Video </w:t>
      </w:r>
      <w:r w:rsidR="006D1248">
        <w:t xml:space="preserve">obsah </w:t>
      </w:r>
      <w:r w:rsidR="00D42A95">
        <w:t xml:space="preserve">pro mapping není součástí dodávky. </w:t>
      </w:r>
    </w:p>
    <w:p w14:paraId="7EAB390C" w14:textId="77777777" w:rsidR="00342C0D" w:rsidRDefault="00342C0D" w:rsidP="00342C0D"/>
    <w:p w14:paraId="6DC196DB" w14:textId="701D41FA" w:rsidR="00342C0D" w:rsidRDefault="006D1248" w:rsidP="00342C0D">
      <w:pPr>
        <w:keepNext/>
        <w:jc w:val="center"/>
      </w:pPr>
      <w:r>
        <w:rPr>
          <w:noProof/>
        </w:rPr>
        <w:drawing>
          <wp:inline distT="0" distB="0" distL="0" distR="0" wp14:anchorId="2D7913B9" wp14:editId="73C50452">
            <wp:extent cx="5760720" cy="28181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sin_v02_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28FF1" w14:textId="704DEC42" w:rsidR="001306B4" w:rsidRPr="00342C0D" w:rsidRDefault="00342C0D" w:rsidP="00342C0D">
      <w:pPr>
        <w:pStyle w:val="Titulek"/>
        <w:jc w:val="center"/>
        <w:rPr>
          <w:b/>
          <w:bCs/>
        </w:rPr>
      </w:pPr>
      <w:r>
        <w:t xml:space="preserve">Obrázek </w:t>
      </w:r>
      <w:fldSimple w:instr=" SEQ Obrázek \* ARABIC ">
        <w:r>
          <w:rPr>
            <w:noProof/>
          </w:rPr>
          <w:t>2</w:t>
        </w:r>
      </w:fldSimple>
      <w:r>
        <w:t>: Nákres umístění multimediální platformy při její prezentaci.</w:t>
      </w:r>
    </w:p>
    <w:sectPr w:rsidR="001306B4" w:rsidRPr="00342C0D" w:rsidSect="00AF5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E3A5F"/>
    <w:multiLevelType w:val="hybridMultilevel"/>
    <w:tmpl w:val="01743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F6844"/>
    <w:multiLevelType w:val="hybridMultilevel"/>
    <w:tmpl w:val="DC10D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204330">
    <w:abstractNumId w:val="0"/>
  </w:num>
  <w:num w:numId="2" w16cid:durableId="1641153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C9"/>
    <w:rsid w:val="00012A22"/>
    <w:rsid w:val="0004509F"/>
    <w:rsid w:val="001306B4"/>
    <w:rsid w:val="001F42AC"/>
    <w:rsid w:val="00342C0D"/>
    <w:rsid w:val="00376B07"/>
    <w:rsid w:val="0050387D"/>
    <w:rsid w:val="005850B3"/>
    <w:rsid w:val="00632D77"/>
    <w:rsid w:val="006B61C1"/>
    <w:rsid w:val="006C1A51"/>
    <w:rsid w:val="006D1248"/>
    <w:rsid w:val="00707370"/>
    <w:rsid w:val="00800CD7"/>
    <w:rsid w:val="0094235C"/>
    <w:rsid w:val="00AF5FF3"/>
    <w:rsid w:val="00B25BFE"/>
    <w:rsid w:val="00BB0915"/>
    <w:rsid w:val="00C80698"/>
    <w:rsid w:val="00CC38C2"/>
    <w:rsid w:val="00D42A95"/>
    <w:rsid w:val="00E63DC9"/>
    <w:rsid w:val="00E67120"/>
    <w:rsid w:val="00E70C6F"/>
    <w:rsid w:val="00EC4C6B"/>
    <w:rsid w:val="00F5748B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E9CB"/>
  <w15:chartTrackingRefBased/>
  <w15:docId w15:val="{D80DFD89-0E56-4EFC-B02A-5C8D9EC0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C806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80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773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</dc:creator>
  <cp:keywords/>
  <dc:description/>
  <cp:lastModifiedBy>Michal Šilhánek</cp:lastModifiedBy>
  <cp:revision>10</cp:revision>
  <dcterms:created xsi:type="dcterms:W3CDTF">2022-03-12T12:45:00Z</dcterms:created>
  <dcterms:modified xsi:type="dcterms:W3CDTF">2022-06-01T09:08:00Z</dcterms:modified>
</cp:coreProperties>
</file>