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FDD2" w14:textId="77777777" w:rsidR="00D2143C" w:rsidRPr="00951499" w:rsidRDefault="00D2143C" w:rsidP="003E3F04">
      <w:pPr>
        <w:suppressAutoHyphens/>
        <w:jc w:val="center"/>
        <w:rPr>
          <w:rFonts w:ascii="Segoe UI" w:hAnsi="Segoe UI" w:cs="Segoe UI"/>
          <w:bCs/>
          <w:sz w:val="24"/>
          <w:szCs w:val="24"/>
        </w:rPr>
      </w:pPr>
    </w:p>
    <w:p w14:paraId="5C4ED633" w14:textId="0F768642" w:rsidR="003E3F04" w:rsidRPr="00951499" w:rsidRDefault="00C07D05" w:rsidP="003E3F04">
      <w:pPr>
        <w:suppressAutoHyphens/>
        <w:jc w:val="center"/>
        <w:rPr>
          <w:rFonts w:ascii="Segoe UI" w:hAnsi="Segoe UI" w:cs="Segoe UI"/>
          <w:b/>
          <w:sz w:val="36"/>
          <w:szCs w:val="36"/>
        </w:rPr>
      </w:pPr>
      <w:r w:rsidRPr="00951499">
        <w:rPr>
          <w:rFonts w:ascii="Segoe UI" w:hAnsi="Segoe UI" w:cs="Segoe UI"/>
          <w:b/>
          <w:sz w:val="36"/>
          <w:szCs w:val="36"/>
        </w:rPr>
        <w:t>Do</w:t>
      </w:r>
      <w:r w:rsidR="007E6574" w:rsidRPr="00951499">
        <w:rPr>
          <w:rFonts w:ascii="Segoe UI" w:hAnsi="Segoe UI" w:cs="Segoe UI"/>
          <w:b/>
          <w:sz w:val="36"/>
          <w:szCs w:val="36"/>
        </w:rPr>
        <w:t xml:space="preserve">hoda o narovnání </w:t>
      </w:r>
    </w:p>
    <w:p w14:paraId="577C479B" w14:textId="7D2EC95E" w:rsidR="003E3F04" w:rsidRPr="00951499" w:rsidRDefault="003E3F04" w:rsidP="003E3F04">
      <w:pPr>
        <w:suppressAutoHyphens/>
        <w:jc w:val="center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>uzavřen</w:t>
      </w:r>
      <w:r w:rsidR="007E6574" w:rsidRPr="00951499">
        <w:rPr>
          <w:rFonts w:ascii="Segoe UI" w:hAnsi="Segoe UI" w:cs="Segoe UI"/>
          <w:bCs/>
          <w:sz w:val="24"/>
          <w:szCs w:val="24"/>
        </w:rPr>
        <w:t>á</w:t>
      </w:r>
      <w:r w:rsidRPr="00951499">
        <w:rPr>
          <w:rFonts w:ascii="Segoe UI" w:hAnsi="Segoe UI" w:cs="Segoe UI"/>
          <w:bCs/>
          <w:sz w:val="24"/>
          <w:szCs w:val="24"/>
        </w:rPr>
        <w:t xml:space="preserve"> podle § </w:t>
      </w:r>
      <w:r w:rsidR="007E6574" w:rsidRPr="00951499">
        <w:rPr>
          <w:rFonts w:ascii="Segoe UI" w:hAnsi="Segoe UI" w:cs="Segoe UI"/>
          <w:bCs/>
          <w:sz w:val="24"/>
          <w:szCs w:val="24"/>
        </w:rPr>
        <w:t>1903</w:t>
      </w:r>
      <w:r w:rsidRPr="00951499">
        <w:rPr>
          <w:rFonts w:ascii="Segoe UI" w:hAnsi="Segoe UI" w:cs="Segoe UI"/>
          <w:bCs/>
          <w:sz w:val="24"/>
          <w:szCs w:val="24"/>
        </w:rPr>
        <w:t xml:space="preserve"> a následujících zákona č. 89/2012 Sb., občanského zákoníku,</w:t>
      </w:r>
    </w:p>
    <w:p w14:paraId="76099AC9" w14:textId="5E9290C5" w:rsidR="003E3F04" w:rsidRPr="00951499" w:rsidRDefault="003E3F04" w:rsidP="006F1545">
      <w:pPr>
        <w:suppressAutoHyphens/>
        <w:jc w:val="center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>ve znění pozdějších předpisů</w:t>
      </w:r>
    </w:p>
    <w:p w14:paraId="698413FE" w14:textId="2D22AABC" w:rsidR="003E3F04" w:rsidRPr="006F1545" w:rsidRDefault="006F1545" w:rsidP="006F1545">
      <w:pPr>
        <w:pStyle w:val="Nadpis1"/>
        <w:numPr>
          <w:ilvl w:val="0"/>
          <w:numId w:val="0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1.</w:t>
      </w:r>
      <w:r w:rsidR="003E3F04" w:rsidRPr="006F1545">
        <w:rPr>
          <w:rFonts w:ascii="Segoe UI" w:hAnsi="Segoe UI" w:cs="Segoe UI"/>
          <w:sz w:val="24"/>
          <w:szCs w:val="24"/>
        </w:rPr>
        <w:t>Smluvní strany</w:t>
      </w:r>
    </w:p>
    <w:p w14:paraId="0AFFE499" w14:textId="77777777" w:rsidR="003E3F04" w:rsidRPr="00951499" w:rsidRDefault="003E3F04" w:rsidP="003E3F04">
      <w:pPr>
        <w:pStyle w:val="Nadpis2"/>
        <w:tabs>
          <w:tab w:val="num" w:pos="567"/>
        </w:tabs>
        <w:ind w:left="567" w:hanging="567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Objednatel: </w:t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  <w:t>město Český Těšín</w:t>
      </w:r>
    </w:p>
    <w:p w14:paraId="15F17596" w14:textId="77777777" w:rsidR="003E3F04" w:rsidRPr="00951499" w:rsidRDefault="003E3F04" w:rsidP="003E3F04">
      <w:pPr>
        <w:pStyle w:val="Zkladntext"/>
        <w:tabs>
          <w:tab w:val="left" w:pos="0"/>
          <w:tab w:val="num" w:pos="567"/>
        </w:tabs>
        <w:ind w:left="567" w:hanging="567"/>
        <w:rPr>
          <w:rFonts w:ascii="Segoe UI" w:hAnsi="Segoe UI" w:cs="Segoe UI"/>
          <w:bCs/>
        </w:rPr>
      </w:pPr>
      <w:r w:rsidRPr="00951499">
        <w:rPr>
          <w:rFonts w:ascii="Segoe UI" w:hAnsi="Segoe UI" w:cs="Segoe UI"/>
          <w:bCs/>
        </w:rPr>
        <w:tab/>
        <w:t>se sídlem:</w:t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  <w:t>nám. ČSA 1/1, 737 01 Český Těšín</w:t>
      </w:r>
    </w:p>
    <w:p w14:paraId="6B38B137" w14:textId="795FF65D" w:rsidR="003E3F04" w:rsidRPr="00951499" w:rsidRDefault="003E3F04" w:rsidP="003E3F04">
      <w:pPr>
        <w:pStyle w:val="Zkladntext"/>
        <w:tabs>
          <w:tab w:val="left" w:pos="0"/>
          <w:tab w:val="num" w:pos="567"/>
        </w:tabs>
        <w:ind w:left="567" w:hanging="567"/>
        <w:rPr>
          <w:rFonts w:ascii="Segoe UI" w:hAnsi="Segoe UI" w:cs="Segoe UI"/>
          <w:bCs/>
        </w:rPr>
      </w:pPr>
      <w:r w:rsidRPr="00951499">
        <w:rPr>
          <w:rFonts w:ascii="Segoe UI" w:hAnsi="Segoe UI" w:cs="Segoe UI"/>
          <w:bCs/>
        </w:rPr>
        <w:tab/>
        <w:t>zastoupen:</w:t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</w:r>
      <w:r w:rsidR="0077685F" w:rsidRPr="00951499">
        <w:rPr>
          <w:rFonts w:ascii="Segoe UI" w:hAnsi="Segoe UI" w:cs="Segoe UI"/>
          <w:bCs/>
        </w:rPr>
        <w:t xml:space="preserve">Karlem Kulou, </w:t>
      </w:r>
      <w:r w:rsidRPr="00951499">
        <w:rPr>
          <w:rFonts w:ascii="Segoe UI" w:hAnsi="Segoe UI" w:cs="Segoe UI"/>
          <w:bCs/>
        </w:rPr>
        <w:t>starostou města</w:t>
      </w:r>
    </w:p>
    <w:p w14:paraId="59DD0C1B" w14:textId="0DC2CBF7" w:rsidR="003E3F04" w:rsidRPr="00951499" w:rsidRDefault="003E3F04" w:rsidP="003E3F04">
      <w:pPr>
        <w:pStyle w:val="Zkladntext"/>
        <w:tabs>
          <w:tab w:val="left" w:pos="0"/>
          <w:tab w:val="num" w:pos="567"/>
        </w:tabs>
        <w:ind w:left="567" w:hanging="567"/>
        <w:rPr>
          <w:rFonts w:ascii="Segoe UI" w:hAnsi="Segoe UI" w:cs="Segoe UI"/>
          <w:bCs/>
        </w:rPr>
      </w:pPr>
      <w:r w:rsidRPr="00951499">
        <w:rPr>
          <w:rFonts w:ascii="Segoe UI" w:hAnsi="Segoe UI" w:cs="Segoe UI"/>
          <w:bCs/>
        </w:rPr>
        <w:tab/>
        <w:t>IČ:</w:t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  <w:t>00297437</w:t>
      </w:r>
    </w:p>
    <w:p w14:paraId="102651D6" w14:textId="77777777" w:rsidR="003E3F04" w:rsidRPr="00951499" w:rsidRDefault="003E3F04" w:rsidP="003E3F04">
      <w:pPr>
        <w:pStyle w:val="Zkladntext"/>
        <w:tabs>
          <w:tab w:val="left" w:pos="0"/>
          <w:tab w:val="num" w:pos="567"/>
        </w:tabs>
        <w:ind w:left="567" w:hanging="567"/>
        <w:rPr>
          <w:rFonts w:ascii="Segoe UI" w:hAnsi="Segoe UI" w:cs="Segoe UI"/>
          <w:bCs/>
        </w:rPr>
      </w:pPr>
      <w:r w:rsidRPr="00951499">
        <w:rPr>
          <w:rFonts w:ascii="Segoe UI" w:hAnsi="Segoe UI" w:cs="Segoe UI"/>
          <w:bCs/>
        </w:rPr>
        <w:tab/>
        <w:t>DIČ:</w:t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</w:r>
      <w:r w:rsidRPr="00951499">
        <w:rPr>
          <w:rFonts w:ascii="Segoe UI" w:hAnsi="Segoe UI" w:cs="Segoe UI"/>
          <w:bCs/>
        </w:rPr>
        <w:tab/>
        <w:t>CZ00297437</w:t>
      </w:r>
    </w:p>
    <w:p w14:paraId="0698FE99" w14:textId="33EA5E06" w:rsidR="003E3F04" w:rsidRPr="00951499" w:rsidRDefault="003E3F04" w:rsidP="003E3F04">
      <w:pPr>
        <w:tabs>
          <w:tab w:val="num" w:pos="567"/>
        </w:tabs>
        <w:ind w:left="567" w:hanging="567"/>
        <w:rPr>
          <w:rFonts w:ascii="Segoe UI" w:hAnsi="Segoe UI" w:cs="Segoe UI"/>
          <w:bCs/>
          <w:iCs/>
          <w:sz w:val="24"/>
          <w:szCs w:val="24"/>
        </w:rPr>
      </w:pPr>
      <w:r w:rsidRPr="00951499">
        <w:rPr>
          <w:rFonts w:ascii="Segoe UI" w:hAnsi="Segoe UI" w:cs="Segoe UI"/>
          <w:bCs/>
          <w:iCs/>
          <w:sz w:val="24"/>
          <w:szCs w:val="24"/>
        </w:rPr>
        <w:tab/>
        <w:t xml:space="preserve">(dále jen objednatel) </w:t>
      </w:r>
    </w:p>
    <w:p w14:paraId="366BDFA4" w14:textId="77777777" w:rsidR="003E3F04" w:rsidRPr="00951499" w:rsidRDefault="003E3F04" w:rsidP="003E3F04">
      <w:pPr>
        <w:tabs>
          <w:tab w:val="num" w:pos="567"/>
        </w:tabs>
        <w:spacing w:before="40" w:after="40"/>
        <w:ind w:left="567" w:hanging="567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 </w:t>
      </w:r>
    </w:p>
    <w:p w14:paraId="636F68EC" w14:textId="77777777" w:rsidR="003E3F04" w:rsidRPr="00951499" w:rsidRDefault="003E3F04" w:rsidP="003E3F04">
      <w:pPr>
        <w:tabs>
          <w:tab w:val="left" w:pos="426"/>
        </w:tabs>
        <w:spacing w:before="40" w:after="40"/>
        <w:ind w:left="567" w:hanging="567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  <w:t>a</w:t>
      </w:r>
    </w:p>
    <w:p w14:paraId="4419177A" w14:textId="77777777" w:rsidR="003E3F04" w:rsidRPr="00951499" w:rsidRDefault="003E3F04" w:rsidP="003E3F04">
      <w:pPr>
        <w:spacing w:before="40" w:after="40"/>
        <w:ind w:left="567" w:hanging="567"/>
        <w:rPr>
          <w:rFonts w:ascii="Segoe UI" w:hAnsi="Segoe UI" w:cs="Segoe UI"/>
          <w:bCs/>
          <w:sz w:val="24"/>
          <w:szCs w:val="24"/>
        </w:rPr>
      </w:pPr>
    </w:p>
    <w:p w14:paraId="11A672D3" w14:textId="3A77EEEF" w:rsidR="003E3F04" w:rsidRPr="00951499" w:rsidRDefault="003E3F04" w:rsidP="003E3F04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="Segoe UI" w:hAnsi="Segoe UI" w:cs="Segoe UI"/>
          <w:b w:val="0"/>
          <w:sz w:val="24"/>
          <w:szCs w:val="24"/>
        </w:rPr>
      </w:pPr>
      <w:r w:rsidRPr="00951499">
        <w:rPr>
          <w:rFonts w:ascii="Segoe UI" w:hAnsi="Segoe UI" w:cs="Segoe UI"/>
          <w:b w:val="0"/>
          <w:sz w:val="24"/>
          <w:szCs w:val="24"/>
        </w:rPr>
        <w:t xml:space="preserve">1.2 </w:t>
      </w:r>
      <w:r w:rsidRPr="00951499">
        <w:rPr>
          <w:rFonts w:ascii="Segoe UI" w:hAnsi="Segoe UI" w:cs="Segoe UI"/>
          <w:b w:val="0"/>
          <w:sz w:val="24"/>
          <w:szCs w:val="24"/>
        </w:rPr>
        <w:tab/>
      </w:r>
      <w:r w:rsidRPr="00951499">
        <w:rPr>
          <w:rFonts w:ascii="Segoe UI" w:hAnsi="Segoe UI" w:cs="Segoe UI"/>
          <w:b w:val="0"/>
          <w:color w:val="000000"/>
          <w:sz w:val="24"/>
          <w:szCs w:val="24"/>
        </w:rPr>
        <w:t>Zhotovitel:</w:t>
      </w:r>
      <w:r w:rsidRPr="00951499">
        <w:rPr>
          <w:rFonts w:ascii="Segoe UI" w:hAnsi="Segoe UI" w:cs="Segoe UI"/>
          <w:b w:val="0"/>
          <w:color w:val="000000"/>
          <w:sz w:val="24"/>
          <w:szCs w:val="24"/>
        </w:rPr>
        <w:tab/>
      </w:r>
      <w:r w:rsidRPr="00951499">
        <w:rPr>
          <w:rFonts w:ascii="Segoe UI" w:hAnsi="Segoe UI" w:cs="Segoe UI"/>
          <w:b w:val="0"/>
          <w:color w:val="000000"/>
          <w:sz w:val="24"/>
          <w:szCs w:val="24"/>
        </w:rPr>
        <w:tab/>
      </w:r>
      <w:r w:rsidRPr="00951499">
        <w:rPr>
          <w:rFonts w:ascii="Segoe UI" w:hAnsi="Segoe UI" w:cs="Segoe UI"/>
          <w:b w:val="0"/>
          <w:color w:val="000000"/>
          <w:sz w:val="24"/>
          <w:szCs w:val="24"/>
        </w:rPr>
        <w:tab/>
      </w:r>
      <w:bookmarkStart w:id="0" w:name="_Hlk208490286"/>
      <w:r w:rsidR="007C4F09" w:rsidRPr="00951499">
        <w:rPr>
          <w:rFonts w:ascii="Segoe UI" w:hAnsi="Segoe UI" w:cs="Segoe UI"/>
          <w:b w:val="0"/>
          <w:sz w:val="24"/>
          <w:szCs w:val="24"/>
        </w:rPr>
        <w:t>ASA expert a.s.</w:t>
      </w:r>
      <w:bookmarkEnd w:id="0"/>
      <w:r w:rsidRPr="00951499">
        <w:rPr>
          <w:rFonts w:ascii="Segoe UI" w:hAnsi="Segoe UI" w:cs="Segoe UI"/>
          <w:b w:val="0"/>
          <w:sz w:val="24"/>
          <w:szCs w:val="24"/>
        </w:rPr>
        <w:tab/>
      </w:r>
      <w:r w:rsidRPr="00951499">
        <w:rPr>
          <w:rFonts w:ascii="Segoe UI" w:hAnsi="Segoe UI" w:cs="Segoe UI"/>
          <w:b w:val="0"/>
          <w:sz w:val="24"/>
          <w:szCs w:val="24"/>
        </w:rPr>
        <w:tab/>
      </w:r>
      <w:r w:rsidRPr="00951499">
        <w:rPr>
          <w:rFonts w:ascii="Segoe UI" w:hAnsi="Segoe UI" w:cs="Segoe UI"/>
          <w:b w:val="0"/>
          <w:sz w:val="24"/>
          <w:szCs w:val="24"/>
        </w:rPr>
        <w:tab/>
      </w:r>
      <w:r w:rsidRPr="00951499">
        <w:rPr>
          <w:rFonts w:ascii="Segoe UI" w:hAnsi="Segoe UI" w:cs="Segoe UI"/>
          <w:b w:val="0"/>
          <w:sz w:val="24"/>
          <w:szCs w:val="24"/>
        </w:rPr>
        <w:tab/>
      </w:r>
    </w:p>
    <w:p w14:paraId="398FB16A" w14:textId="2F52B19F" w:rsidR="003E3F04" w:rsidRPr="00951499" w:rsidRDefault="003E3F04" w:rsidP="003E3F04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ab/>
        <w:t>se sídlem:</w:t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bookmarkStart w:id="1" w:name="_Hlk208490310"/>
      <w:r w:rsidR="007C4F09" w:rsidRPr="00951499">
        <w:rPr>
          <w:rFonts w:ascii="Segoe UI" w:hAnsi="Segoe UI" w:cs="Segoe UI"/>
          <w:bCs/>
          <w:sz w:val="24"/>
          <w:szCs w:val="24"/>
        </w:rPr>
        <w:t>Lešetínská 626/24</w:t>
      </w:r>
      <w:r w:rsidRPr="00951499">
        <w:rPr>
          <w:rFonts w:ascii="Segoe UI" w:hAnsi="Segoe UI" w:cs="Segoe UI"/>
          <w:bCs/>
          <w:sz w:val="24"/>
          <w:szCs w:val="24"/>
        </w:rPr>
        <w:t xml:space="preserve">, </w:t>
      </w:r>
      <w:r w:rsidR="007C4F09" w:rsidRPr="00951499">
        <w:rPr>
          <w:rFonts w:ascii="Segoe UI" w:hAnsi="Segoe UI" w:cs="Segoe UI"/>
          <w:bCs/>
          <w:sz w:val="24"/>
          <w:szCs w:val="24"/>
        </w:rPr>
        <w:t>Ostrava Kunčice</w:t>
      </w:r>
      <w:r w:rsidRPr="00951499">
        <w:rPr>
          <w:rFonts w:ascii="Segoe UI" w:hAnsi="Segoe UI" w:cs="Segoe UI"/>
          <w:bCs/>
          <w:sz w:val="24"/>
          <w:szCs w:val="24"/>
        </w:rPr>
        <w:t xml:space="preserve">, </w:t>
      </w:r>
      <w:r w:rsidR="007C4F09" w:rsidRPr="00951499">
        <w:rPr>
          <w:rFonts w:ascii="Segoe UI" w:hAnsi="Segoe UI" w:cs="Segoe UI"/>
          <w:bCs/>
          <w:sz w:val="24"/>
          <w:szCs w:val="24"/>
        </w:rPr>
        <w:t>719 00 Ostrava</w:t>
      </w:r>
      <w:bookmarkEnd w:id="1"/>
    </w:p>
    <w:p w14:paraId="58960227" w14:textId="3AEAF371" w:rsidR="003E3F04" w:rsidRPr="00951499" w:rsidRDefault="003E3F04" w:rsidP="003E3F04">
      <w:pPr>
        <w:overflowPunct/>
        <w:autoSpaceDE/>
        <w:autoSpaceDN/>
        <w:adjustRightInd/>
        <w:ind w:left="567" w:hanging="567"/>
        <w:jc w:val="both"/>
        <w:textAlignment w:val="auto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ab/>
        <w:t>zastoupen:</w:t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="007C4F09" w:rsidRPr="00951499">
        <w:rPr>
          <w:rFonts w:ascii="Segoe UI" w:hAnsi="Segoe UI" w:cs="Segoe UI"/>
          <w:bCs/>
          <w:sz w:val="24"/>
          <w:szCs w:val="24"/>
        </w:rPr>
        <w:t>Petrem Funiokem, členem správní rady</w:t>
      </w:r>
    </w:p>
    <w:p w14:paraId="03E3FBF0" w14:textId="443F6C3F" w:rsidR="003E3F04" w:rsidRPr="00951499" w:rsidRDefault="003E3F04" w:rsidP="007E6574">
      <w:pPr>
        <w:tabs>
          <w:tab w:val="left" w:pos="0"/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ab/>
        <w:t>IČ:</w:t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bookmarkStart w:id="2" w:name="_Hlk208490319"/>
      <w:r w:rsidR="007C4F09" w:rsidRPr="00951499">
        <w:rPr>
          <w:rFonts w:ascii="Segoe UI" w:hAnsi="Segoe UI" w:cs="Segoe UI"/>
          <w:bCs/>
          <w:sz w:val="24"/>
          <w:szCs w:val="24"/>
        </w:rPr>
        <w:t>27791891</w:t>
      </w:r>
      <w:bookmarkEnd w:id="2"/>
    </w:p>
    <w:p w14:paraId="5C44E174" w14:textId="669DB4C9" w:rsidR="003E3F04" w:rsidRPr="00951499" w:rsidRDefault="003E3F04" w:rsidP="003E3F04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ab/>
        <w:t>DIČ:</w:t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="007C4F09" w:rsidRPr="00951499">
        <w:rPr>
          <w:rFonts w:ascii="Segoe UI" w:hAnsi="Segoe UI" w:cs="Segoe UI"/>
          <w:bCs/>
          <w:sz w:val="24"/>
          <w:szCs w:val="24"/>
        </w:rPr>
        <w:t xml:space="preserve">           </w:t>
      </w:r>
      <w:r w:rsidR="006408D4" w:rsidRPr="00951499">
        <w:rPr>
          <w:rFonts w:ascii="Segoe UI" w:hAnsi="Segoe UI" w:cs="Segoe UI"/>
          <w:bCs/>
          <w:sz w:val="24"/>
          <w:szCs w:val="24"/>
        </w:rPr>
        <w:t>CZ27791891</w:t>
      </w:r>
    </w:p>
    <w:p w14:paraId="53B4E6DD" w14:textId="2E1368AF" w:rsidR="003E3F04" w:rsidRPr="00951499" w:rsidRDefault="003E3F04" w:rsidP="007E6574">
      <w:pPr>
        <w:tabs>
          <w:tab w:val="left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ab/>
        <w:t xml:space="preserve">zapsán v OR </w:t>
      </w:r>
      <w:r w:rsidR="007C4F09" w:rsidRPr="00951499">
        <w:rPr>
          <w:rFonts w:ascii="Segoe UI" w:hAnsi="Segoe UI" w:cs="Segoe UI"/>
          <w:bCs/>
          <w:sz w:val="24"/>
          <w:szCs w:val="24"/>
        </w:rPr>
        <w:t xml:space="preserve">vedeném u Krajského soudu v Ostravě, </w:t>
      </w:r>
      <w:r w:rsidR="00D01850" w:rsidRPr="00951499">
        <w:rPr>
          <w:rFonts w:ascii="Segoe UI" w:hAnsi="Segoe UI" w:cs="Segoe UI"/>
          <w:bCs/>
          <w:sz w:val="24"/>
          <w:szCs w:val="24"/>
        </w:rPr>
        <w:t xml:space="preserve">oddíl </w:t>
      </w:r>
      <w:r w:rsidR="007C4F09" w:rsidRPr="00951499">
        <w:rPr>
          <w:rFonts w:ascii="Segoe UI" w:hAnsi="Segoe UI" w:cs="Segoe UI"/>
          <w:bCs/>
          <w:sz w:val="24"/>
          <w:szCs w:val="24"/>
        </w:rPr>
        <w:t>B</w:t>
      </w:r>
      <w:r w:rsidR="00D01850" w:rsidRPr="00951499">
        <w:rPr>
          <w:rFonts w:ascii="Segoe UI" w:hAnsi="Segoe UI" w:cs="Segoe UI"/>
          <w:bCs/>
          <w:sz w:val="24"/>
          <w:szCs w:val="24"/>
        </w:rPr>
        <w:t xml:space="preserve">, vložka </w:t>
      </w:r>
      <w:r w:rsidR="007C4F09" w:rsidRPr="00951499">
        <w:rPr>
          <w:rFonts w:ascii="Segoe UI" w:hAnsi="Segoe UI" w:cs="Segoe UI"/>
          <w:bCs/>
          <w:sz w:val="24"/>
          <w:szCs w:val="24"/>
        </w:rPr>
        <w:t xml:space="preserve">3184 </w:t>
      </w:r>
    </w:p>
    <w:p w14:paraId="5E097DA8" w14:textId="77777777" w:rsidR="003E3F04" w:rsidRPr="00951499" w:rsidRDefault="003E3F04" w:rsidP="003E3F04">
      <w:pPr>
        <w:ind w:left="567"/>
        <w:rPr>
          <w:rFonts w:ascii="Segoe UI" w:hAnsi="Segoe UI" w:cs="Segoe UI"/>
          <w:bCs/>
          <w:iCs/>
          <w:sz w:val="24"/>
          <w:szCs w:val="24"/>
        </w:rPr>
      </w:pPr>
      <w:r w:rsidRPr="00951499">
        <w:rPr>
          <w:rFonts w:ascii="Segoe UI" w:hAnsi="Segoe UI" w:cs="Segoe UI"/>
          <w:bCs/>
          <w:iCs/>
          <w:sz w:val="24"/>
          <w:szCs w:val="24"/>
        </w:rPr>
        <w:t>(dále jen zhotovitel)</w:t>
      </w:r>
    </w:p>
    <w:p w14:paraId="54F21B36" w14:textId="77777777" w:rsidR="008F6956" w:rsidRPr="00951499" w:rsidRDefault="008F6956" w:rsidP="003E3F04">
      <w:pPr>
        <w:ind w:left="567"/>
        <w:rPr>
          <w:rFonts w:ascii="Segoe UI" w:hAnsi="Segoe UI" w:cs="Segoe UI"/>
          <w:bCs/>
          <w:iCs/>
          <w:sz w:val="24"/>
          <w:szCs w:val="24"/>
        </w:rPr>
      </w:pPr>
    </w:p>
    <w:p w14:paraId="4F508052" w14:textId="2B490606" w:rsidR="00D73730" w:rsidRPr="001153B6" w:rsidRDefault="001153B6" w:rsidP="001153B6">
      <w:pPr>
        <w:pStyle w:val="Nadpis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="00D73730" w:rsidRPr="001153B6">
        <w:rPr>
          <w:sz w:val="24"/>
          <w:szCs w:val="24"/>
        </w:rPr>
        <w:t>P</w:t>
      </w:r>
      <w:r w:rsidR="0077685F" w:rsidRPr="001153B6">
        <w:rPr>
          <w:sz w:val="24"/>
          <w:szCs w:val="24"/>
        </w:rPr>
        <w:t>ředmět narovnání</w:t>
      </w:r>
    </w:p>
    <w:p w14:paraId="3C38CF23" w14:textId="77777777" w:rsidR="006F78E3" w:rsidRPr="00951499" w:rsidRDefault="006F78E3" w:rsidP="006F78E3">
      <w:pPr>
        <w:rPr>
          <w:rFonts w:ascii="Segoe UI" w:hAnsi="Segoe UI" w:cs="Segoe UI"/>
        </w:rPr>
      </w:pPr>
    </w:p>
    <w:p w14:paraId="444992F6" w14:textId="16D1D33B" w:rsidR="00CC7483" w:rsidRPr="00951499" w:rsidRDefault="0045322F" w:rsidP="006F78E3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2.1 </w:t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="0077685F" w:rsidRPr="00951499">
        <w:rPr>
          <w:rFonts w:ascii="Segoe UI" w:hAnsi="Segoe UI" w:cs="Segoe UI"/>
          <w:bCs/>
          <w:sz w:val="24"/>
          <w:szCs w:val="24"/>
        </w:rPr>
        <w:t xml:space="preserve">Výše uvedení účastníci spolu dne </w:t>
      </w:r>
      <w:r w:rsidR="00645D16" w:rsidRPr="00951499">
        <w:rPr>
          <w:rFonts w:ascii="Segoe UI" w:hAnsi="Segoe UI" w:cs="Segoe UI"/>
          <w:bCs/>
          <w:sz w:val="24"/>
          <w:szCs w:val="24"/>
        </w:rPr>
        <w:t>20</w:t>
      </w:r>
      <w:r w:rsidR="0077685F" w:rsidRPr="00951499">
        <w:rPr>
          <w:rFonts w:ascii="Segoe UI" w:hAnsi="Segoe UI" w:cs="Segoe UI"/>
          <w:bCs/>
          <w:sz w:val="24"/>
          <w:szCs w:val="24"/>
        </w:rPr>
        <w:t>. 0</w:t>
      </w:r>
      <w:r w:rsidR="00645D16" w:rsidRPr="00951499">
        <w:rPr>
          <w:rFonts w:ascii="Segoe UI" w:hAnsi="Segoe UI" w:cs="Segoe UI"/>
          <w:bCs/>
          <w:sz w:val="24"/>
          <w:szCs w:val="24"/>
        </w:rPr>
        <w:t>5</w:t>
      </w:r>
      <w:r w:rsidR="0077685F" w:rsidRPr="00951499">
        <w:rPr>
          <w:rFonts w:ascii="Segoe UI" w:hAnsi="Segoe UI" w:cs="Segoe UI"/>
          <w:bCs/>
          <w:sz w:val="24"/>
          <w:szCs w:val="24"/>
        </w:rPr>
        <w:t>. 202</w:t>
      </w:r>
      <w:r w:rsidR="002751C6" w:rsidRPr="00951499">
        <w:rPr>
          <w:rFonts w:ascii="Segoe UI" w:hAnsi="Segoe UI" w:cs="Segoe UI"/>
          <w:bCs/>
          <w:sz w:val="24"/>
          <w:szCs w:val="24"/>
        </w:rPr>
        <w:t>4</w:t>
      </w:r>
      <w:r w:rsidR="0077685F" w:rsidRPr="00951499">
        <w:rPr>
          <w:rFonts w:ascii="Segoe UI" w:hAnsi="Segoe UI" w:cs="Segoe UI"/>
          <w:bCs/>
          <w:sz w:val="24"/>
          <w:szCs w:val="24"/>
        </w:rPr>
        <w:t xml:space="preserve"> uzavřeli smlouvu o dílo</w:t>
      </w:r>
      <w:r w:rsidR="002751C6" w:rsidRPr="00951499">
        <w:rPr>
          <w:rFonts w:ascii="Segoe UI" w:hAnsi="Segoe UI" w:cs="Segoe UI"/>
          <w:bCs/>
          <w:sz w:val="24"/>
          <w:szCs w:val="24"/>
        </w:rPr>
        <w:t xml:space="preserve"> </w:t>
      </w:r>
      <w:r w:rsidR="00EB78C1">
        <w:rPr>
          <w:rFonts w:ascii="Segoe UI" w:hAnsi="Segoe UI" w:cs="Segoe UI"/>
          <w:bCs/>
          <w:sz w:val="24"/>
          <w:szCs w:val="24"/>
        </w:rPr>
        <w:t>na</w:t>
      </w:r>
      <w:r w:rsidR="002751C6" w:rsidRPr="00951499">
        <w:rPr>
          <w:rFonts w:ascii="Segoe UI" w:hAnsi="Segoe UI" w:cs="Segoe UI"/>
          <w:bCs/>
          <w:sz w:val="24"/>
          <w:szCs w:val="24"/>
        </w:rPr>
        <w:t xml:space="preserve"> zhotovení projektové dokumentace akce „</w:t>
      </w:r>
      <w:r w:rsidR="00FE46F9" w:rsidRPr="00FE46F9">
        <w:rPr>
          <w:rFonts w:ascii="Segoe UI" w:hAnsi="Segoe UI" w:cs="Segoe UI"/>
          <w:b/>
          <w:sz w:val="24"/>
          <w:szCs w:val="24"/>
        </w:rPr>
        <w:t xml:space="preserve">ZŠ </w:t>
      </w:r>
      <w:r w:rsidR="002751C6" w:rsidRPr="00951499">
        <w:rPr>
          <w:rFonts w:ascii="Segoe UI" w:hAnsi="Segoe UI" w:cs="Segoe UI"/>
          <w:b/>
          <w:bCs/>
          <w:sz w:val="24"/>
          <w:szCs w:val="24"/>
        </w:rPr>
        <w:t xml:space="preserve">Pod Zvonek - </w:t>
      </w:r>
      <w:r w:rsidR="006F78E3" w:rsidRPr="00951499">
        <w:rPr>
          <w:rFonts w:ascii="Segoe UI" w:hAnsi="Segoe UI" w:cs="Segoe UI"/>
          <w:b/>
          <w:bCs/>
          <w:sz w:val="24"/>
          <w:szCs w:val="24"/>
        </w:rPr>
        <w:t>výstavba</w:t>
      </w:r>
      <w:r w:rsidR="002751C6" w:rsidRPr="00951499">
        <w:rPr>
          <w:rFonts w:ascii="Segoe UI" w:hAnsi="Segoe UI" w:cs="Segoe UI"/>
          <w:b/>
          <w:bCs/>
          <w:sz w:val="24"/>
          <w:szCs w:val="24"/>
        </w:rPr>
        <w:t xml:space="preserve"> MŠ Dolní Žukov</w:t>
      </w:r>
      <w:r w:rsidR="002751C6" w:rsidRPr="00951499">
        <w:rPr>
          <w:rFonts w:ascii="Segoe UI" w:hAnsi="Segoe UI" w:cs="Segoe UI"/>
          <w:bCs/>
          <w:sz w:val="24"/>
          <w:szCs w:val="24"/>
        </w:rPr>
        <w:t>“</w:t>
      </w:r>
      <w:r w:rsidR="00CC7483" w:rsidRPr="00951499">
        <w:rPr>
          <w:rFonts w:ascii="Segoe UI" w:hAnsi="Segoe UI" w:cs="Segoe UI"/>
          <w:sz w:val="24"/>
          <w:szCs w:val="24"/>
        </w:rPr>
        <w:t xml:space="preserve"> </w:t>
      </w:r>
      <w:r w:rsidR="006F78E3" w:rsidRPr="00951499">
        <w:rPr>
          <w:rFonts w:ascii="Segoe UI" w:hAnsi="Segoe UI" w:cs="Segoe UI"/>
          <w:sz w:val="24"/>
          <w:szCs w:val="24"/>
        </w:rPr>
        <w:t xml:space="preserve">a to </w:t>
      </w:r>
      <w:r w:rsidR="00CC7483" w:rsidRPr="00951499">
        <w:rPr>
          <w:rFonts w:ascii="Segoe UI" w:hAnsi="Segoe UI" w:cs="Segoe UI"/>
          <w:bCs/>
          <w:sz w:val="24"/>
          <w:szCs w:val="24"/>
        </w:rPr>
        <w:t>v následujícím stupni:</w:t>
      </w:r>
    </w:p>
    <w:p w14:paraId="368B09EF" w14:textId="1CD74DF1" w:rsidR="00772F11" w:rsidRPr="00951499" w:rsidRDefault="00772F11" w:rsidP="00CC7483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        a) dokumentace pro vydání společného povolení (dále také „DUSP“) včetně komplexní inženýrské činnosti včetně jednání se všemi dotčenými správci sítí a dotčenými orgány státní správy, jejímž výsledkem bude vydání pravomocného společného povolení; součástí DUSP bude i orientační propočet výše investičních nákladů stavby;</w:t>
      </w:r>
    </w:p>
    <w:p w14:paraId="0C0C57CB" w14:textId="5090B7D3" w:rsidR="00772F11" w:rsidRPr="00951499" w:rsidRDefault="00772F11" w:rsidP="00CC7483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</w:p>
    <w:p w14:paraId="5AE8F284" w14:textId="54E40088" w:rsidR="00772F11" w:rsidRPr="00951499" w:rsidRDefault="00772F11" w:rsidP="00CC7483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      b) projektová dokumentace pro provádění stavby (dále také „DPS“) vč. soupisu stavebních prací, dodávek a služeb s výkazem výměr (soupis prací)</w:t>
      </w:r>
    </w:p>
    <w:p w14:paraId="2958D0CB" w14:textId="77777777" w:rsidR="00772F11" w:rsidRPr="00951499" w:rsidRDefault="00CC7483" w:rsidP="00CC7483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     </w:t>
      </w:r>
    </w:p>
    <w:p w14:paraId="3F082812" w14:textId="2DBC064C" w:rsidR="00CC7483" w:rsidRPr="00951499" w:rsidRDefault="00772F11" w:rsidP="00CC7483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lastRenderedPageBreak/>
        <w:t xml:space="preserve">      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včetně </w:t>
      </w:r>
      <w:r w:rsidRPr="00951499">
        <w:rPr>
          <w:rFonts w:ascii="Segoe UI" w:hAnsi="Segoe UI" w:cs="Segoe UI"/>
          <w:bCs/>
          <w:sz w:val="24"/>
          <w:szCs w:val="24"/>
        </w:rPr>
        <w:t xml:space="preserve">výkonu funkce autorského </w:t>
      </w:r>
      <w:r w:rsidR="00BC503D" w:rsidRPr="00951499">
        <w:rPr>
          <w:rFonts w:ascii="Segoe UI" w:hAnsi="Segoe UI" w:cs="Segoe UI"/>
          <w:bCs/>
          <w:sz w:val="24"/>
          <w:szCs w:val="24"/>
        </w:rPr>
        <w:t>dozoru.</w:t>
      </w:r>
    </w:p>
    <w:p w14:paraId="54813C93" w14:textId="77777777" w:rsidR="00BC503D" w:rsidRPr="00951499" w:rsidRDefault="00BC503D" w:rsidP="00CC7483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</w:p>
    <w:p w14:paraId="4D4678B6" w14:textId="2A388A84" w:rsidR="00D2143C" w:rsidRPr="00951499" w:rsidRDefault="00CC7483" w:rsidP="00EB78C1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       </w:t>
      </w:r>
      <w:r w:rsidR="00BC503D" w:rsidRPr="00951499">
        <w:rPr>
          <w:rFonts w:ascii="Segoe UI" w:hAnsi="Segoe UI" w:cs="Segoe UI"/>
          <w:bCs/>
          <w:sz w:val="24"/>
          <w:szCs w:val="24"/>
        </w:rPr>
        <w:t>N</w:t>
      </w:r>
      <w:r w:rsidR="0077685F" w:rsidRPr="00951499">
        <w:rPr>
          <w:rFonts w:ascii="Segoe UI" w:hAnsi="Segoe UI" w:cs="Segoe UI"/>
          <w:bCs/>
          <w:sz w:val="24"/>
          <w:szCs w:val="24"/>
        </w:rPr>
        <w:t xml:space="preserve">a základě 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této smlouvy o dílo </w:t>
      </w:r>
      <w:r w:rsidR="0077685F" w:rsidRPr="00951499">
        <w:rPr>
          <w:rFonts w:ascii="Segoe UI" w:hAnsi="Segoe UI" w:cs="Segoe UI"/>
          <w:bCs/>
          <w:sz w:val="24"/>
          <w:szCs w:val="24"/>
        </w:rPr>
        <w:t xml:space="preserve">se zhotovitel zavázal pro objednatele </w:t>
      </w:r>
      <w:r w:rsidR="002751C6" w:rsidRPr="00951499">
        <w:rPr>
          <w:rFonts w:ascii="Segoe UI" w:hAnsi="Segoe UI" w:cs="Segoe UI"/>
          <w:bCs/>
          <w:sz w:val="24"/>
          <w:szCs w:val="24"/>
        </w:rPr>
        <w:t>zhotovit výše specifikovanou projektovou dokumentaci</w:t>
      </w:r>
      <w:r w:rsidR="0077685F" w:rsidRPr="00951499">
        <w:rPr>
          <w:rFonts w:ascii="Segoe UI" w:hAnsi="Segoe UI" w:cs="Segoe UI"/>
          <w:bCs/>
          <w:sz w:val="24"/>
          <w:szCs w:val="24"/>
        </w:rPr>
        <w:t xml:space="preserve">. </w:t>
      </w:r>
      <w:r w:rsidR="00345491" w:rsidRPr="00951499">
        <w:rPr>
          <w:rFonts w:ascii="Segoe UI" w:hAnsi="Segoe UI" w:cs="Segoe UI"/>
          <w:bCs/>
          <w:sz w:val="24"/>
          <w:szCs w:val="24"/>
        </w:rPr>
        <w:t xml:space="preserve">V průběhu provádění díla </w:t>
      </w:r>
      <w:r w:rsidR="00EB78C1">
        <w:rPr>
          <w:rFonts w:ascii="Segoe UI" w:hAnsi="Segoe UI" w:cs="Segoe UI"/>
          <w:bCs/>
          <w:sz w:val="24"/>
          <w:szCs w:val="24"/>
        </w:rPr>
        <w:t xml:space="preserve">však </w:t>
      </w:r>
      <w:r w:rsidR="00345491" w:rsidRPr="00951499">
        <w:rPr>
          <w:rFonts w:ascii="Segoe UI" w:hAnsi="Segoe UI" w:cs="Segoe UI"/>
          <w:bCs/>
          <w:sz w:val="24"/>
          <w:szCs w:val="24"/>
        </w:rPr>
        <w:t xml:space="preserve">vznikly mezi účastníky </w:t>
      </w:r>
      <w:r w:rsidR="002751C6" w:rsidRPr="00951499">
        <w:rPr>
          <w:rFonts w:ascii="Segoe UI" w:hAnsi="Segoe UI" w:cs="Segoe UI"/>
          <w:bCs/>
          <w:sz w:val="24"/>
          <w:szCs w:val="24"/>
        </w:rPr>
        <w:t xml:space="preserve">dohady </w:t>
      </w:r>
      <w:r w:rsidR="00345491" w:rsidRPr="00951499">
        <w:rPr>
          <w:rFonts w:ascii="Segoe UI" w:hAnsi="Segoe UI" w:cs="Segoe UI"/>
          <w:bCs/>
          <w:sz w:val="24"/>
          <w:szCs w:val="24"/>
        </w:rPr>
        <w:t xml:space="preserve">ohledně </w:t>
      </w:r>
      <w:r w:rsidR="002751C6" w:rsidRPr="00951499">
        <w:rPr>
          <w:rFonts w:ascii="Segoe UI" w:hAnsi="Segoe UI" w:cs="Segoe UI"/>
          <w:bCs/>
          <w:sz w:val="24"/>
          <w:szCs w:val="24"/>
        </w:rPr>
        <w:t xml:space="preserve">rozsahu a </w:t>
      </w:r>
      <w:r w:rsidR="00345491" w:rsidRPr="00951499">
        <w:rPr>
          <w:rFonts w:ascii="Segoe UI" w:hAnsi="Segoe UI" w:cs="Segoe UI"/>
          <w:bCs/>
          <w:sz w:val="24"/>
          <w:szCs w:val="24"/>
        </w:rPr>
        <w:t>správnost</w:t>
      </w:r>
      <w:r w:rsidR="0045322F" w:rsidRPr="00951499">
        <w:rPr>
          <w:rFonts w:ascii="Segoe UI" w:hAnsi="Segoe UI" w:cs="Segoe UI"/>
          <w:bCs/>
          <w:sz w:val="24"/>
          <w:szCs w:val="24"/>
        </w:rPr>
        <w:t>i</w:t>
      </w:r>
      <w:r w:rsidR="00345491" w:rsidRPr="00951499">
        <w:rPr>
          <w:rFonts w:ascii="Segoe UI" w:hAnsi="Segoe UI" w:cs="Segoe UI"/>
          <w:bCs/>
          <w:sz w:val="24"/>
          <w:szCs w:val="24"/>
        </w:rPr>
        <w:t xml:space="preserve"> projekčního řešení</w:t>
      </w:r>
      <w:r w:rsidR="002751C6" w:rsidRPr="00951499">
        <w:rPr>
          <w:rFonts w:ascii="Segoe UI" w:hAnsi="Segoe UI" w:cs="Segoe UI"/>
          <w:bCs/>
          <w:sz w:val="24"/>
          <w:szCs w:val="24"/>
        </w:rPr>
        <w:t xml:space="preserve">, </w:t>
      </w:r>
      <w:r w:rsidRPr="00951499">
        <w:rPr>
          <w:rFonts w:ascii="Segoe UI" w:hAnsi="Segoe UI" w:cs="Segoe UI"/>
          <w:bCs/>
          <w:sz w:val="24"/>
          <w:szCs w:val="24"/>
        </w:rPr>
        <w:t xml:space="preserve">kdy zhotovitel sice ve smlouvou stanoveném termínu 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dílo </w:t>
      </w:r>
      <w:r w:rsidRPr="00951499">
        <w:rPr>
          <w:rFonts w:ascii="Segoe UI" w:hAnsi="Segoe UI" w:cs="Segoe UI"/>
          <w:bCs/>
          <w:sz w:val="24"/>
          <w:szCs w:val="24"/>
        </w:rPr>
        <w:t xml:space="preserve">objednateli 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předal </w:t>
      </w:r>
      <w:r w:rsidRPr="00951499">
        <w:rPr>
          <w:rFonts w:ascii="Segoe UI" w:hAnsi="Segoe UI" w:cs="Segoe UI"/>
          <w:bCs/>
          <w:sz w:val="24"/>
          <w:szCs w:val="24"/>
        </w:rPr>
        <w:t>a</w:t>
      </w:r>
      <w:r w:rsidR="00DB7A05">
        <w:rPr>
          <w:rFonts w:ascii="Segoe UI" w:hAnsi="Segoe UI" w:cs="Segoe UI"/>
          <w:bCs/>
          <w:sz w:val="24"/>
          <w:szCs w:val="24"/>
        </w:rPr>
        <w:t> </w:t>
      </w:r>
      <w:r w:rsidRPr="00951499">
        <w:rPr>
          <w:rFonts w:ascii="Segoe UI" w:hAnsi="Segoe UI" w:cs="Segoe UI"/>
          <w:bCs/>
          <w:sz w:val="24"/>
          <w:szCs w:val="24"/>
        </w:rPr>
        <w:t>současně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 </w:t>
      </w:r>
      <w:r w:rsidRPr="00951499">
        <w:rPr>
          <w:rFonts w:ascii="Segoe UI" w:hAnsi="Segoe UI" w:cs="Segoe UI"/>
          <w:bCs/>
          <w:sz w:val="24"/>
          <w:szCs w:val="24"/>
        </w:rPr>
        <w:t xml:space="preserve">zaslal 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i </w:t>
      </w:r>
      <w:r w:rsidRPr="00951499">
        <w:rPr>
          <w:rFonts w:ascii="Segoe UI" w:hAnsi="Segoe UI" w:cs="Segoe UI"/>
          <w:bCs/>
          <w:sz w:val="24"/>
          <w:szCs w:val="24"/>
        </w:rPr>
        <w:t>fakturu, dílo však vykazovalo nedodělky</w:t>
      </w:r>
      <w:r w:rsidR="00CC567E" w:rsidRPr="00951499">
        <w:rPr>
          <w:rFonts w:ascii="Segoe UI" w:hAnsi="Segoe UI" w:cs="Segoe UI"/>
          <w:bCs/>
          <w:sz w:val="24"/>
          <w:szCs w:val="24"/>
        </w:rPr>
        <w:t>,</w:t>
      </w:r>
      <w:r w:rsidRPr="00951499">
        <w:rPr>
          <w:rFonts w:ascii="Segoe UI" w:hAnsi="Segoe UI" w:cs="Segoe UI"/>
          <w:bCs/>
          <w:sz w:val="24"/>
          <w:szCs w:val="24"/>
        </w:rPr>
        <w:t xml:space="preserve"> </w:t>
      </w:r>
      <w:r w:rsidR="002751C6" w:rsidRPr="00951499">
        <w:rPr>
          <w:rFonts w:ascii="Segoe UI" w:hAnsi="Segoe UI" w:cs="Segoe UI"/>
          <w:bCs/>
          <w:sz w:val="24"/>
          <w:szCs w:val="24"/>
        </w:rPr>
        <w:t>což vedlo k</w:t>
      </w:r>
      <w:r w:rsidR="00EB78C1">
        <w:rPr>
          <w:rFonts w:ascii="Segoe UI" w:hAnsi="Segoe UI" w:cs="Segoe UI"/>
          <w:bCs/>
          <w:sz w:val="24"/>
          <w:szCs w:val="24"/>
        </w:rPr>
        <w:t> vrácení a</w:t>
      </w:r>
      <w:r w:rsidR="00DB7A05">
        <w:rPr>
          <w:rFonts w:ascii="Segoe UI" w:hAnsi="Segoe UI" w:cs="Segoe UI"/>
          <w:bCs/>
          <w:sz w:val="24"/>
          <w:szCs w:val="24"/>
        </w:rPr>
        <w:t> </w:t>
      </w:r>
      <w:r w:rsidRPr="00951499">
        <w:rPr>
          <w:rFonts w:ascii="Segoe UI" w:hAnsi="Segoe UI" w:cs="Segoe UI"/>
          <w:bCs/>
          <w:sz w:val="24"/>
          <w:szCs w:val="24"/>
        </w:rPr>
        <w:t>nezaplacení faktury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 za strany objednatele a další komunikaci mezi stranami</w:t>
      </w:r>
      <w:r w:rsidR="00CC567E" w:rsidRPr="00951499">
        <w:rPr>
          <w:rFonts w:ascii="Segoe UI" w:hAnsi="Segoe UI" w:cs="Segoe UI"/>
          <w:bCs/>
          <w:sz w:val="24"/>
          <w:szCs w:val="24"/>
        </w:rPr>
        <w:t>, která tvoří přílohu této dohody</w:t>
      </w:r>
      <w:r w:rsidR="00BC503D" w:rsidRPr="00951499">
        <w:rPr>
          <w:rFonts w:ascii="Segoe UI" w:hAnsi="Segoe UI" w:cs="Segoe UI"/>
          <w:bCs/>
          <w:sz w:val="24"/>
          <w:szCs w:val="24"/>
        </w:rPr>
        <w:t xml:space="preserve">. </w:t>
      </w:r>
    </w:p>
    <w:p w14:paraId="093CE1E1" w14:textId="223CA7F7" w:rsidR="003E3F04" w:rsidRPr="00951499" w:rsidRDefault="001153B6" w:rsidP="001153B6">
      <w:pPr>
        <w:pStyle w:val="Nadpis1"/>
        <w:numPr>
          <w:ilvl w:val="0"/>
          <w:numId w:val="0"/>
        </w:numPr>
        <w:rPr>
          <w:rFonts w:ascii="Segoe UI" w:hAnsi="Segoe UI" w:cs="Segoe UI"/>
          <w:sz w:val="24"/>
          <w:szCs w:val="24"/>
        </w:rPr>
      </w:pPr>
      <w:bookmarkStart w:id="3" w:name="_Hlk125523673"/>
      <w:r>
        <w:rPr>
          <w:rFonts w:ascii="Segoe UI" w:hAnsi="Segoe UI" w:cs="Segoe UI"/>
          <w:sz w:val="24"/>
          <w:szCs w:val="24"/>
        </w:rPr>
        <w:t xml:space="preserve">3. </w:t>
      </w:r>
      <w:r w:rsidR="00C35E1F" w:rsidRPr="00951499">
        <w:rPr>
          <w:rFonts w:ascii="Segoe UI" w:hAnsi="Segoe UI" w:cs="Segoe UI"/>
          <w:sz w:val="24"/>
          <w:szCs w:val="24"/>
        </w:rPr>
        <w:t>N</w:t>
      </w:r>
      <w:r w:rsidR="00EB78C1">
        <w:rPr>
          <w:rFonts w:ascii="Segoe UI" w:hAnsi="Segoe UI" w:cs="Segoe UI"/>
          <w:sz w:val="24"/>
          <w:szCs w:val="24"/>
        </w:rPr>
        <w:t>a</w:t>
      </w:r>
      <w:r w:rsidR="00C35E1F" w:rsidRPr="00951499">
        <w:rPr>
          <w:rFonts w:ascii="Segoe UI" w:hAnsi="Segoe UI" w:cs="Segoe UI"/>
          <w:sz w:val="24"/>
          <w:szCs w:val="24"/>
        </w:rPr>
        <w:t>rovnání sporných práv a povinností</w:t>
      </w:r>
    </w:p>
    <w:bookmarkEnd w:id="3"/>
    <w:p w14:paraId="50D40FE2" w14:textId="77777777" w:rsidR="00A31AEC" w:rsidRPr="00951499" w:rsidRDefault="00A31AEC" w:rsidP="00C35E1F">
      <w:pPr>
        <w:spacing w:line="276" w:lineRule="auto"/>
        <w:rPr>
          <w:rFonts w:ascii="Segoe UI" w:hAnsi="Segoe UI" w:cs="Segoe UI"/>
          <w:bCs/>
          <w:sz w:val="24"/>
          <w:szCs w:val="24"/>
        </w:rPr>
      </w:pPr>
    </w:p>
    <w:p w14:paraId="35C816DD" w14:textId="19E5021C" w:rsidR="00723CCA" w:rsidRPr="00951499" w:rsidRDefault="00723CCA" w:rsidP="00951499">
      <w:pPr>
        <w:pStyle w:val="Zkladntext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Segoe UI" w:hAnsi="Segoe UI" w:cs="Segoe UI"/>
          <w:bCs/>
        </w:rPr>
      </w:pPr>
      <w:bookmarkStart w:id="4" w:name="_Hlk208490521"/>
      <w:r w:rsidRPr="00951499">
        <w:rPr>
          <w:rFonts w:ascii="Segoe UI" w:hAnsi="Segoe UI" w:cs="Segoe UI"/>
          <w:bCs/>
        </w:rPr>
        <w:t xml:space="preserve">V zájmu </w:t>
      </w:r>
      <w:r w:rsidR="00EB78C1" w:rsidRPr="00951499">
        <w:rPr>
          <w:rFonts w:ascii="Segoe UI" w:hAnsi="Segoe UI" w:cs="Segoe UI"/>
          <w:bCs/>
        </w:rPr>
        <w:t>smírné</w:t>
      </w:r>
      <w:r w:rsidR="00EB78C1">
        <w:rPr>
          <w:rFonts w:ascii="Segoe UI" w:hAnsi="Segoe UI" w:cs="Segoe UI"/>
          <w:bCs/>
        </w:rPr>
        <w:t>ho</w:t>
      </w:r>
      <w:r w:rsidR="00EB78C1" w:rsidRPr="00951499">
        <w:rPr>
          <w:rFonts w:ascii="Segoe UI" w:hAnsi="Segoe UI" w:cs="Segoe UI"/>
          <w:bCs/>
        </w:rPr>
        <w:t xml:space="preserve"> vyřešení bodu</w:t>
      </w:r>
      <w:r w:rsidR="00EB78C1">
        <w:rPr>
          <w:rFonts w:ascii="Segoe UI" w:hAnsi="Segoe UI" w:cs="Segoe UI"/>
          <w:bCs/>
        </w:rPr>
        <w:t>, které se</w:t>
      </w:r>
      <w:r w:rsidR="00EB78C1" w:rsidRPr="00951499">
        <w:rPr>
          <w:rFonts w:ascii="Segoe UI" w:hAnsi="Segoe UI" w:cs="Segoe UI"/>
          <w:bCs/>
        </w:rPr>
        <w:t xml:space="preserve"> mezi účastníky </w:t>
      </w:r>
      <w:r w:rsidR="00EB78C1">
        <w:rPr>
          <w:rFonts w:ascii="Segoe UI" w:hAnsi="Segoe UI" w:cs="Segoe UI"/>
          <w:bCs/>
        </w:rPr>
        <w:t xml:space="preserve">jeví jako sporné </w:t>
      </w:r>
      <w:r w:rsidR="00EB78C1" w:rsidRPr="00951499">
        <w:rPr>
          <w:rFonts w:ascii="Segoe UI" w:hAnsi="Segoe UI" w:cs="Segoe UI"/>
          <w:bCs/>
        </w:rPr>
        <w:t xml:space="preserve">se účastníci </w:t>
      </w:r>
      <w:r w:rsidR="00EB78C1">
        <w:rPr>
          <w:rFonts w:ascii="Segoe UI" w:hAnsi="Segoe UI" w:cs="Segoe UI"/>
          <w:bCs/>
        </w:rPr>
        <w:t xml:space="preserve">rozhodli </w:t>
      </w:r>
      <w:r w:rsidR="00EB78C1" w:rsidRPr="00EB78C1">
        <w:rPr>
          <w:rFonts w:ascii="Segoe UI" w:hAnsi="Segoe UI" w:cs="Segoe UI"/>
          <w:bCs/>
        </w:rPr>
        <w:t>ve smyslu § 1903 občanského zákoníku</w:t>
      </w:r>
      <w:r w:rsidR="00EB78C1" w:rsidRPr="00951499">
        <w:rPr>
          <w:rFonts w:ascii="Segoe UI" w:hAnsi="Segoe UI" w:cs="Segoe UI"/>
          <w:bCs/>
        </w:rPr>
        <w:t xml:space="preserve"> </w:t>
      </w:r>
      <w:r w:rsidRPr="00951499">
        <w:rPr>
          <w:rFonts w:ascii="Segoe UI" w:hAnsi="Segoe UI" w:cs="Segoe UI"/>
          <w:bCs/>
        </w:rPr>
        <w:t xml:space="preserve">narovnat práva a povinnosti </w:t>
      </w:r>
      <w:r w:rsidR="00D147D6" w:rsidRPr="00951499">
        <w:rPr>
          <w:rFonts w:ascii="Segoe UI" w:hAnsi="Segoe UI" w:cs="Segoe UI"/>
          <w:bCs/>
        </w:rPr>
        <w:t xml:space="preserve">vyplývající ze smlouvy o dílo ze dne 20.5.2024 </w:t>
      </w:r>
      <w:r w:rsidRPr="00951499">
        <w:rPr>
          <w:rFonts w:ascii="Segoe UI" w:hAnsi="Segoe UI" w:cs="Segoe UI"/>
          <w:bCs/>
        </w:rPr>
        <w:t>následujícím způsobem:</w:t>
      </w:r>
    </w:p>
    <w:bookmarkEnd w:id="4"/>
    <w:p w14:paraId="00C58D57" w14:textId="77777777" w:rsidR="00723CCA" w:rsidRPr="00951499" w:rsidRDefault="00723CCA" w:rsidP="00723CCA">
      <w:pPr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38AB17D8" w14:textId="26A48B33" w:rsidR="00D147D6" w:rsidRPr="00951499" w:rsidRDefault="004D2701" w:rsidP="006F1545">
      <w:pPr>
        <w:pStyle w:val="Nadpis2"/>
        <w:numPr>
          <w:ilvl w:val="0"/>
          <w:numId w:val="0"/>
        </w:numPr>
        <w:ind w:left="426"/>
        <w:rPr>
          <w:rFonts w:ascii="Segoe UI" w:hAnsi="Segoe UI" w:cs="Segoe UI"/>
          <w:b/>
          <w:bCs/>
          <w:sz w:val="24"/>
          <w:szCs w:val="24"/>
        </w:rPr>
      </w:pPr>
      <w:bookmarkStart w:id="5" w:name="_Hlk208490580"/>
      <w:r w:rsidRPr="00951499">
        <w:rPr>
          <w:rFonts w:ascii="Segoe UI" w:hAnsi="Segoe UI" w:cs="Segoe UI"/>
          <w:b/>
          <w:bCs/>
          <w:sz w:val="24"/>
          <w:szCs w:val="24"/>
        </w:rPr>
        <w:t xml:space="preserve">Článek </w:t>
      </w:r>
      <w:r w:rsidR="005C28A2">
        <w:rPr>
          <w:rFonts w:ascii="Segoe UI" w:hAnsi="Segoe UI" w:cs="Segoe UI"/>
          <w:b/>
          <w:bCs/>
          <w:sz w:val="24"/>
          <w:szCs w:val="24"/>
        </w:rPr>
        <w:t>I</w:t>
      </w:r>
      <w:r w:rsidR="00D147D6" w:rsidRPr="00951499">
        <w:rPr>
          <w:rFonts w:ascii="Segoe UI" w:hAnsi="Segoe UI" w:cs="Segoe UI"/>
          <w:b/>
          <w:bCs/>
          <w:sz w:val="24"/>
          <w:szCs w:val="24"/>
        </w:rPr>
        <w:t>X</w:t>
      </w:r>
      <w:r w:rsidR="00951499" w:rsidRPr="00951499">
        <w:rPr>
          <w:rFonts w:ascii="Segoe UI" w:hAnsi="Segoe UI" w:cs="Segoe UI"/>
          <w:b/>
          <w:bCs/>
          <w:sz w:val="24"/>
          <w:szCs w:val="24"/>
        </w:rPr>
        <w:t xml:space="preserve"> Platební podmínky, odst. 2</w:t>
      </w:r>
      <w:r w:rsidR="00D147D6" w:rsidRPr="0095149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951499" w:rsidRPr="00951499">
        <w:rPr>
          <w:rFonts w:ascii="Segoe UI" w:hAnsi="Segoe UI" w:cs="Segoe UI"/>
          <w:b/>
          <w:bCs/>
          <w:sz w:val="24"/>
          <w:szCs w:val="24"/>
        </w:rPr>
        <w:t xml:space="preserve">písm. a) </w:t>
      </w:r>
      <w:r w:rsidR="00B91E96">
        <w:rPr>
          <w:rFonts w:ascii="Segoe UI" w:hAnsi="Segoe UI" w:cs="Segoe UI"/>
          <w:b/>
          <w:bCs/>
          <w:sz w:val="24"/>
          <w:szCs w:val="24"/>
        </w:rPr>
        <w:t xml:space="preserve">a </w:t>
      </w:r>
      <w:r w:rsidR="00951499" w:rsidRPr="00951499">
        <w:rPr>
          <w:rFonts w:ascii="Segoe UI" w:hAnsi="Segoe UI" w:cs="Segoe UI"/>
          <w:b/>
          <w:bCs/>
          <w:sz w:val="24"/>
          <w:szCs w:val="24"/>
        </w:rPr>
        <w:t xml:space="preserve">c) </w:t>
      </w:r>
      <w:r w:rsidR="007424F2" w:rsidRPr="00951499">
        <w:rPr>
          <w:rFonts w:ascii="Segoe UI" w:hAnsi="Segoe UI" w:cs="Segoe UI"/>
          <w:b/>
          <w:bCs/>
          <w:sz w:val="24"/>
          <w:szCs w:val="24"/>
        </w:rPr>
        <w:t xml:space="preserve">se na základě dohody účastníků </w:t>
      </w:r>
      <w:r w:rsidR="00D36FF4">
        <w:rPr>
          <w:rFonts w:ascii="Segoe UI" w:hAnsi="Segoe UI" w:cs="Segoe UI"/>
          <w:b/>
          <w:bCs/>
          <w:sz w:val="24"/>
          <w:szCs w:val="24"/>
        </w:rPr>
        <w:t>z</w:t>
      </w:r>
      <w:r w:rsidR="007424F2" w:rsidRPr="00951499">
        <w:rPr>
          <w:rFonts w:ascii="Segoe UI" w:hAnsi="Segoe UI" w:cs="Segoe UI"/>
          <w:b/>
          <w:bCs/>
          <w:sz w:val="24"/>
          <w:szCs w:val="24"/>
        </w:rPr>
        <w:t xml:space="preserve">mění </w:t>
      </w:r>
      <w:r w:rsidR="00110404" w:rsidRPr="00951499">
        <w:rPr>
          <w:rFonts w:ascii="Segoe UI" w:hAnsi="Segoe UI" w:cs="Segoe UI"/>
          <w:b/>
          <w:bCs/>
          <w:sz w:val="24"/>
          <w:szCs w:val="24"/>
        </w:rPr>
        <w:t>následujícím způsobem</w:t>
      </w:r>
      <w:r w:rsidR="007424F2" w:rsidRPr="00951499">
        <w:rPr>
          <w:rFonts w:ascii="Segoe UI" w:hAnsi="Segoe UI" w:cs="Segoe UI"/>
          <w:b/>
          <w:bCs/>
          <w:sz w:val="24"/>
          <w:szCs w:val="24"/>
        </w:rPr>
        <w:t>:</w:t>
      </w:r>
      <w:r w:rsidR="00D147D6" w:rsidRPr="00951499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57C41A6F" w14:textId="1F6E3911" w:rsidR="00D147D6" w:rsidRPr="00951499" w:rsidRDefault="00D147D6" w:rsidP="00951499">
      <w:pPr>
        <w:pStyle w:val="Nadpis2"/>
        <w:numPr>
          <w:ilvl w:val="0"/>
          <w:numId w:val="0"/>
        </w:numPr>
        <w:ind w:left="1002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>Cena předmětu plnění bude uhrazena na základě zhotovitelem vystavených faktur (daňových dokladů) následovně:</w:t>
      </w:r>
    </w:p>
    <w:p w14:paraId="1937023F" w14:textId="2A55FA86" w:rsidR="00D147D6" w:rsidRPr="00951499" w:rsidRDefault="00D147D6" w:rsidP="00951499">
      <w:pPr>
        <w:pStyle w:val="Nadpis2"/>
        <w:numPr>
          <w:ilvl w:val="0"/>
          <w:numId w:val="14"/>
        </w:numPr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>zhotovitel je oprávněn vystavit fakturu za provedení části díla spočívající ve zpracování D</w:t>
      </w:r>
      <w:r w:rsidR="007424F2" w:rsidRPr="00951499">
        <w:rPr>
          <w:rFonts w:ascii="Segoe UI" w:hAnsi="Segoe UI" w:cs="Segoe UI"/>
          <w:bCs/>
          <w:sz w:val="24"/>
          <w:szCs w:val="24"/>
        </w:rPr>
        <w:t>USP</w:t>
      </w:r>
      <w:r w:rsidRPr="00951499">
        <w:rPr>
          <w:rFonts w:ascii="Segoe UI" w:hAnsi="Segoe UI" w:cs="Segoe UI"/>
          <w:bCs/>
          <w:sz w:val="24"/>
          <w:szCs w:val="24"/>
        </w:rPr>
        <w:t xml:space="preserve"> </w:t>
      </w:r>
      <w:r w:rsidRPr="005C28A2">
        <w:rPr>
          <w:rFonts w:ascii="Segoe UI" w:hAnsi="Segoe UI" w:cs="Segoe UI"/>
          <w:bCs/>
          <w:i/>
          <w:iCs/>
          <w:sz w:val="24"/>
          <w:szCs w:val="24"/>
        </w:rPr>
        <w:t xml:space="preserve">po </w:t>
      </w:r>
      <w:r w:rsidR="007424F2" w:rsidRPr="005C28A2">
        <w:rPr>
          <w:rFonts w:ascii="Segoe UI" w:hAnsi="Segoe UI" w:cs="Segoe UI"/>
          <w:bCs/>
          <w:i/>
          <w:iCs/>
          <w:sz w:val="24"/>
          <w:szCs w:val="24"/>
        </w:rPr>
        <w:t xml:space="preserve">vydání </w:t>
      </w:r>
      <w:r w:rsidR="004D2701" w:rsidRPr="005C28A2">
        <w:rPr>
          <w:rFonts w:ascii="Segoe UI" w:hAnsi="Segoe UI" w:cs="Segoe UI"/>
          <w:bCs/>
          <w:i/>
          <w:iCs/>
          <w:sz w:val="24"/>
          <w:szCs w:val="24"/>
        </w:rPr>
        <w:t xml:space="preserve">společného </w:t>
      </w:r>
      <w:r w:rsidR="007424F2" w:rsidRPr="005C28A2">
        <w:rPr>
          <w:rFonts w:ascii="Segoe UI" w:hAnsi="Segoe UI" w:cs="Segoe UI"/>
          <w:bCs/>
          <w:i/>
          <w:iCs/>
          <w:sz w:val="24"/>
          <w:szCs w:val="24"/>
        </w:rPr>
        <w:t>povolení</w:t>
      </w:r>
      <w:r w:rsidRPr="00951499">
        <w:rPr>
          <w:rFonts w:ascii="Segoe UI" w:hAnsi="Segoe UI" w:cs="Segoe UI"/>
          <w:bCs/>
          <w:sz w:val="24"/>
          <w:szCs w:val="24"/>
        </w:rPr>
        <w:t>,</w:t>
      </w:r>
    </w:p>
    <w:p w14:paraId="7E59BAF7" w14:textId="2655856A" w:rsidR="007424F2" w:rsidRDefault="007424F2" w:rsidP="005C28A2">
      <w:pPr>
        <w:pStyle w:val="Nadpis2"/>
        <w:numPr>
          <w:ilvl w:val="0"/>
          <w:numId w:val="26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>zhotovitel je oprávněn vystavit fakturu za provedení části díla spočívající v</w:t>
      </w:r>
      <w:r w:rsidR="004D2701" w:rsidRPr="00951499">
        <w:rPr>
          <w:rFonts w:ascii="Segoe UI" w:hAnsi="Segoe UI" w:cs="Segoe UI"/>
          <w:bCs/>
          <w:sz w:val="24"/>
          <w:szCs w:val="24"/>
        </w:rPr>
        <w:t xml:space="preserve">e zpracování DPS a soupisu prací </w:t>
      </w:r>
      <w:r w:rsidR="006A313B" w:rsidRPr="006A313B">
        <w:rPr>
          <w:rFonts w:ascii="Segoe UI" w:hAnsi="Segoe UI" w:cs="Segoe UI"/>
          <w:bCs/>
          <w:i/>
          <w:iCs/>
          <w:sz w:val="24"/>
          <w:szCs w:val="24"/>
        </w:rPr>
        <w:t>po jejich předání</w:t>
      </w:r>
      <w:r w:rsidR="006A313B">
        <w:rPr>
          <w:rFonts w:ascii="Segoe UI" w:hAnsi="Segoe UI" w:cs="Segoe UI"/>
          <w:bCs/>
          <w:i/>
          <w:iCs/>
          <w:sz w:val="24"/>
          <w:szCs w:val="24"/>
        </w:rPr>
        <w:t>.</w:t>
      </w:r>
    </w:p>
    <w:bookmarkEnd w:id="5"/>
    <w:p w14:paraId="0F2F7F2C" w14:textId="77777777" w:rsidR="006A313B" w:rsidRDefault="006A313B" w:rsidP="006A313B">
      <w:pPr>
        <w:ind w:left="708"/>
      </w:pPr>
    </w:p>
    <w:p w14:paraId="49AD7220" w14:textId="5D9F8DA8" w:rsidR="006A313B" w:rsidRPr="006A313B" w:rsidRDefault="006A313B" w:rsidP="006A313B">
      <w:pPr>
        <w:pStyle w:val="Nadpis2"/>
        <w:numPr>
          <w:ilvl w:val="0"/>
          <w:numId w:val="0"/>
        </w:numPr>
        <w:ind w:left="709" w:hanging="1"/>
        <w:rPr>
          <w:rFonts w:ascii="Segoe UI" w:hAnsi="Segoe UI" w:cs="Segoe UI"/>
          <w:bCs/>
          <w:i/>
          <w:iCs/>
          <w:sz w:val="24"/>
          <w:szCs w:val="24"/>
        </w:rPr>
      </w:pPr>
      <w:r w:rsidRPr="006A313B">
        <w:rPr>
          <w:rFonts w:ascii="Segoe UI" w:hAnsi="Segoe UI" w:cs="Segoe UI"/>
          <w:bCs/>
          <w:i/>
          <w:iCs/>
          <w:sz w:val="24"/>
          <w:szCs w:val="24"/>
        </w:rPr>
        <w:t>Smluvní strany konstatují, že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 v</w:t>
      </w:r>
      <w:r w:rsidR="00CC2EC5">
        <w:rPr>
          <w:rFonts w:ascii="Segoe UI" w:hAnsi="Segoe UI" w:cs="Segoe UI"/>
          <w:bCs/>
          <w:i/>
          <w:iCs/>
          <w:sz w:val="24"/>
          <w:szCs w:val="24"/>
        </w:rPr>
        <w:t> rámci narovnání a v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 důsledku změny platebních podmínek se </w:t>
      </w:r>
      <w:r w:rsidR="00CC2EC5">
        <w:rPr>
          <w:rFonts w:ascii="Segoe UI" w:hAnsi="Segoe UI" w:cs="Segoe UI"/>
          <w:bCs/>
          <w:i/>
          <w:iCs/>
          <w:sz w:val="24"/>
          <w:szCs w:val="24"/>
        </w:rPr>
        <w:t>žádná ze smluvních stran ke dni podpisu této dohody, nedostala do prodlení s plněním práv a povinností dle smlouvy uzavřené dne 20. 5. 202</w:t>
      </w:r>
      <w:r w:rsidR="009B2723">
        <w:rPr>
          <w:rFonts w:ascii="Segoe UI" w:hAnsi="Segoe UI" w:cs="Segoe UI"/>
          <w:bCs/>
          <w:i/>
          <w:iCs/>
          <w:sz w:val="24"/>
          <w:szCs w:val="24"/>
        </w:rPr>
        <w:t>4</w:t>
      </w:r>
      <w:r>
        <w:rPr>
          <w:rFonts w:ascii="Segoe UI" w:hAnsi="Segoe UI" w:cs="Segoe UI"/>
          <w:bCs/>
          <w:i/>
          <w:iCs/>
          <w:sz w:val="24"/>
          <w:szCs w:val="24"/>
        </w:rPr>
        <w:t>.</w:t>
      </w:r>
    </w:p>
    <w:p w14:paraId="1A6E4B8B" w14:textId="77777777" w:rsidR="00951499" w:rsidRPr="00951499" w:rsidRDefault="00951499" w:rsidP="00951499">
      <w:pPr>
        <w:pStyle w:val="Nadpis2"/>
        <w:numPr>
          <w:ilvl w:val="0"/>
          <w:numId w:val="0"/>
        </w:numPr>
        <w:ind w:left="1002" w:hanging="576"/>
        <w:rPr>
          <w:rFonts w:ascii="Segoe UI" w:hAnsi="Segoe UI" w:cs="Segoe UI"/>
          <w:bCs/>
          <w:sz w:val="24"/>
          <w:szCs w:val="24"/>
        </w:rPr>
      </w:pPr>
    </w:p>
    <w:p w14:paraId="72B0B0C7" w14:textId="320D5DF5" w:rsidR="00D147D6" w:rsidRPr="00951499" w:rsidRDefault="00D147D6" w:rsidP="004D2701">
      <w:pPr>
        <w:pStyle w:val="Nadpis2"/>
        <w:numPr>
          <w:ilvl w:val="0"/>
          <w:numId w:val="0"/>
        </w:numPr>
        <w:spacing w:before="0" w:line="276" w:lineRule="auto"/>
        <w:ind w:left="567"/>
        <w:rPr>
          <w:rFonts w:ascii="Segoe UI" w:hAnsi="Segoe UI" w:cs="Segoe UI"/>
          <w:bCs/>
          <w:sz w:val="24"/>
          <w:szCs w:val="24"/>
        </w:rPr>
      </w:pPr>
    </w:p>
    <w:p w14:paraId="5A663D53" w14:textId="2C1A529C" w:rsidR="00B55F71" w:rsidRDefault="00951499" w:rsidP="006F1545">
      <w:pPr>
        <w:pStyle w:val="Nadpis1"/>
        <w:numPr>
          <w:ilvl w:val="0"/>
          <w:numId w:val="0"/>
        </w:numPr>
        <w:suppressAutoHyphens/>
        <w:spacing w:before="0" w:after="0" w:line="276" w:lineRule="auto"/>
        <w:rPr>
          <w:rFonts w:ascii="Segoe UI" w:hAnsi="Segoe UI" w:cs="Segoe UI"/>
          <w:sz w:val="24"/>
          <w:szCs w:val="24"/>
        </w:rPr>
      </w:pPr>
      <w:r w:rsidRPr="00951499">
        <w:rPr>
          <w:rFonts w:ascii="Segoe UI" w:hAnsi="Segoe UI" w:cs="Segoe UI"/>
          <w:kern w:val="0"/>
          <w:sz w:val="24"/>
          <w:szCs w:val="24"/>
        </w:rPr>
        <w:t xml:space="preserve">4. </w:t>
      </w:r>
      <w:r w:rsidR="00CA4F41" w:rsidRPr="00951499">
        <w:rPr>
          <w:rFonts w:ascii="Segoe UI" w:hAnsi="Segoe UI" w:cs="Segoe UI"/>
          <w:sz w:val="24"/>
          <w:szCs w:val="24"/>
        </w:rPr>
        <w:t>Závěrečn</w:t>
      </w:r>
      <w:r w:rsidR="007A0EAC" w:rsidRPr="00951499">
        <w:rPr>
          <w:rFonts w:ascii="Segoe UI" w:hAnsi="Segoe UI" w:cs="Segoe UI"/>
          <w:sz w:val="24"/>
          <w:szCs w:val="24"/>
        </w:rPr>
        <w:t>á</w:t>
      </w:r>
      <w:r w:rsidR="00CA4F41" w:rsidRPr="00951499">
        <w:rPr>
          <w:rFonts w:ascii="Segoe UI" w:hAnsi="Segoe UI" w:cs="Segoe UI"/>
          <w:sz w:val="24"/>
          <w:szCs w:val="24"/>
        </w:rPr>
        <w:t xml:space="preserve"> ustanovení</w:t>
      </w:r>
    </w:p>
    <w:p w14:paraId="08DFF8D4" w14:textId="77777777" w:rsidR="006000AC" w:rsidRPr="006000AC" w:rsidRDefault="006000AC" w:rsidP="006000AC"/>
    <w:p w14:paraId="4B8FA730" w14:textId="2240EFDA" w:rsidR="006F1545" w:rsidRPr="006000AC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4.1 </w:t>
      </w:r>
      <w:r w:rsidR="006A657B" w:rsidRPr="00A9652F">
        <w:rPr>
          <w:rFonts w:ascii="Segoe UI" w:hAnsi="Segoe UI" w:cs="Segoe UI"/>
          <w:bCs/>
          <w:sz w:val="24"/>
          <w:szCs w:val="24"/>
        </w:rPr>
        <w:t xml:space="preserve">Tato dohoda nabývá platnosti </w:t>
      </w:r>
      <w:r w:rsidR="00B91E96">
        <w:rPr>
          <w:rFonts w:ascii="Segoe UI" w:hAnsi="Segoe UI" w:cs="Segoe UI"/>
          <w:bCs/>
          <w:sz w:val="24"/>
          <w:szCs w:val="24"/>
        </w:rPr>
        <w:t xml:space="preserve">a účinnosti </w:t>
      </w:r>
      <w:r w:rsidR="006A657B" w:rsidRPr="00A9652F">
        <w:rPr>
          <w:rFonts w:ascii="Segoe UI" w:hAnsi="Segoe UI" w:cs="Segoe UI"/>
          <w:bCs/>
          <w:sz w:val="24"/>
          <w:szCs w:val="24"/>
        </w:rPr>
        <w:t>dnem podpisu oběma smluvními stranami.</w:t>
      </w:r>
    </w:p>
    <w:p w14:paraId="19BB455B" w14:textId="77777777" w:rsidR="006F1545" w:rsidRPr="006000AC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</w:p>
    <w:p w14:paraId="799BBFD1" w14:textId="0CC5C6DD" w:rsidR="00CA4F41" w:rsidRPr="006000AC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 w:rsidRPr="006000AC">
        <w:rPr>
          <w:rFonts w:ascii="Segoe UI" w:hAnsi="Segoe UI" w:cs="Segoe UI"/>
          <w:bCs/>
          <w:sz w:val="24"/>
          <w:szCs w:val="24"/>
        </w:rPr>
        <w:t xml:space="preserve">4.2 </w:t>
      </w:r>
      <w:r w:rsidR="009E5045" w:rsidRPr="006000AC">
        <w:rPr>
          <w:rFonts w:ascii="Segoe UI" w:hAnsi="Segoe UI" w:cs="Segoe UI"/>
          <w:bCs/>
          <w:sz w:val="24"/>
          <w:szCs w:val="24"/>
        </w:rPr>
        <w:t xml:space="preserve">Účastníci </w:t>
      </w:r>
      <w:r w:rsidR="00CA4F41" w:rsidRPr="006000AC">
        <w:rPr>
          <w:rFonts w:ascii="Segoe UI" w:hAnsi="Segoe UI" w:cs="Segoe UI"/>
          <w:bCs/>
          <w:sz w:val="24"/>
          <w:szCs w:val="24"/>
        </w:rPr>
        <w:t>prohlašují, že žádná informace uvedená v</w:t>
      </w:r>
      <w:r w:rsidR="009E5045" w:rsidRPr="006000AC">
        <w:rPr>
          <w:rFonts w:ascii="Segoe UI" w:hAnsi="Segoe UI" w:cs="Segoe UI"/>
          <w:bCs/>
          <w:sz w:val="24"/>
          <w:szCs w:val="24"/>
        </w:rPr>
        <w:t xml:space="preserve"> této dohodě </w:t>
      </w:r>
      <w:r w:rsidR="00CA4F41" w:rsidRPr="006000AC">
        <w:rPr>
          <w:rFonts w:ascii="Segoe UI" w:hAnsi="Segoe UI" w:cs="Segoe UI"/>
          <w:bCs/>
          <w:sz w:val="24"/>
          <w:szCs w:val="24"/>
        </w:rPr>
        <w:t>není předmětem obchodního tajemství ve smyslu § 504 občanského zákoníku.</w:t>
      </w:r>
    </w:p>
    <w:p w14:paraId="1ABEAFDE" w14:textId="77777777" w:rsidR="006000AC" w:rsidRPr="00951499" w:rsidRDefault="006000AC" w:rsidP="00CC2EC5">
      <w:pPr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79752A65" w14:textId="3A9C7EB1" w:rsidR="006A657B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4.</w:t>
      </w:r>
      <w:r w:rsidR="001C7ED1">
        <w:rPr>
          <w:rFonts w:ascii="Segoe UI" w:hAnsi="Segoe UI" w:cs="Segoe UI"/>
          <w:bCs/>
          <w:sz w:val="24"/>
          <w:szCs w:val="24"/>
        </w:rPr>
        <w:t>3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  <w:r w:rsidR="006A657B" w:rsidRPr="00951499">
        <w:rPr>
          <w:rFonts w:ascii="Segoe UI" w:hAnsi="Segoe UI" w:cs="Segoe UI"/>
          <w:bCs/>
          <w:sz w:val="24"/>
          <w:szCs w:val="24"/>
        </w:rPr>
        <w:t xml:space="preserve">Osobní údaje uvedené v této dohodě budou zpracovány pouze za účelem jejího  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="006A657B" w:rsidRPr="00951499">
        <w:rPr>
          <w:rFonts w:ascii="Segoe UI" w:hAnsi="Segoe UI" w:cs="Segoe UI"/>
          <w:bCs/>
          <w:sz w:val="24"/>
          <w:szCs w:val="24"/>
        </w:rPr>
        <w:t>plnění.</w:t>
      </w:r>
    </w:p>
    <w:p w14:paraId="1EA84F4E" w14:textId="77777777" w:rsidR="006F1545" w:rsidRPr="006000AC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</w:p>
    <w:p w14:paraId="7F4198C5" w14:textId="61487BF4" w:rsidR="00B55F71" w:rsidRPr="00951499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4.</w:t>
      </w:r>
      <w:r w:rsidR="001C7ED1">
        <w:rPr>
          <w:rFonts w:ascii="Segoe UI" w:hAnsi="Segoe UI" w:cs="Segoe UI"/>
          <w:bCs/>
          <w:sz w:val="24"/>
          <w:szCs w:val="24"/>
        </w:rPr>
        <w:t>4</w:t>
      </w:r>
      <w:r>
        <w:rPr>
          <w:rFonts w:ascii="Segoe UI" w:hAnsi="Segoe UI" w:cs="Segoe UI"/>
          <w:bCs/>
          <w:sz w:val="24"/>
          <w:szCs w:val="24"/>
        </w:rPr>
        <w:t>.</w:t>
      </w:r>
      <w:r w:rsidR="006000AC">
        <w:rPr>
          <w:rFonts w:ascii="Segoe UI" w:hAnsi="Segoe UI" w:cs="Segoe UI"/>
          <w:bCs/>
          <w:sz w:val="24"/>
          <w:szCs w:val="24"/>
        </w:rPr>
        <w:t xml:space="preserve"> </w:t>
      </w:r>
      <w:r w:rsidR="006A657B" w:rsidRPr="00951499">
        <w:rPr>
          <w:rFonts w:ascii="Segoe UI" w:hAnsi="Segoe UI" w:cs="Segoe UI"/>
          <w:bCs/>
          <w:sz w:val="24"/>
          <w:szCs w:val="24"/>
        </w:rPr>
        <w:t>Dohoda je vyhotovena ve 4 stejnopisech s platností originálu, z nichž každá smluvní strana obdrží dvě vyhotovení.</w:t>
      </w:r>
    </w:p>
    <w:p w14:paraId="309CEC2E" w14:textId="77777777" w:rsidR="006A657B" w:rsidRPr="00951499" w:rsidRDefault="006A657B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</w:p>
    <w:p w14:paraId="25596D92" w14:textId="7F746816" w:rsidR="006A657B" w:rsidRPr="00951499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4.</w:t>
      </w:r>
      <w:r w:rsidR="001C7ED1">
        <w:rPr>
          <w:rFonts w:ascii="Segoe UI" w:hAnsi="Segoe UI" w:cs="Segoe UI"/>
          <w:bCs/>
          <w:sz w:val="24"/>
          <w:szCs w:val="24"/>
        </w:rPr>
        <w:t>5</w:t>
      </w:r>
      <w:r>
        <w:rPr>
          <w:rFonts w:ascii="Segoe UI" w:hAnsi="Segoe UI" w:cs="Segoe UI"/>
          <w:bCs/>
          <w:sz w:val="24"/>
          <w:szCs w:val="24"/>
        </w:rPr>
        <w:t>.</w:t>
      </w:r>
      <w:r w:rsidR="006000AC">
        <w:rPr>
          <w:rFonts w:ascii="Segoe UI" w:hAnsi="Segoe UI" w:cs="Segoe UI"/>
          <w:bCs/>
          <w:sz w:val="24"/>
          <w:szCs w:val="24"/>
        </w:rPr>
        <w:t xml:space="preserve"> </w:t>
      </w:r>
      <w:r w:rsidR="009E5045" w:rsidRPr="00951499">
        <w:rPr>
          <w:rFonts w:ascii="Segoe UI" w:hAnsi="Segoe UI" w:cs="Segoe UI"/>
          <w:bCs/>
          <w:sz w:val="24"/>
          <w:szCs w:val="24"/>
        </w:rPr>
        <w:t xml:space="preserve">Účastníci </w:t>
      </w:r>
      <w:r w:rsidR="00CA4F41" w:rsidRPr="00951499">
        <w:rPr>
          <w:rFonts w:ascii="Segoe UI" w:hAnsi="Segoe UI" w:cs="Segoe UI"/>
          <w:bCs/>
          <w:sz w:val="24"/>
          <w:szCs w:val="24"/>
        </w:rPr>
        <w:t xml:space="preserve">prohlašují, že si </w:t>
      </w:r>
      <w:r w:rsidR="009E5045" w:rsidRPr="00951499">
        <w:rPr>
          <w:rFonts w:ascii="Segoe UI" w:hAnsi="Segoe UI" w:cs="Segoe UI"/>
          <w:bCs/>
          <w:sz w:val="24"/>
          <w:szCs w:val="24"/>
        </w:rPr>
        <w:t xml:space="preserve">dohodu </w:t>
      </w:r>
      <w:r w:rsidR="00CA4F41" w:rsidRPr="00951499">
        <w:rPr>
          <w:rFonts w:ascii="Segoe UI" w:hAnsi="Segoe UI" w:cs="Segoe UI"/>
          <w:bCs/>
          <w:sz w:val="24"/>
          <w:szCs w:val="24"/>
        </w:rPr>
        <w:t>přečetl</w:t>
      </w:r>
      <w:r w:rsidR="009E5045" w:rsidRPr="00951499">
        <w:rPr>
          <w:rFonts w:ascii="Segoe UI" w:hAnsi="Segoe UI" w:cs="Segoe UI"/>
          <w:bCs/>
          <w:sz w:val="24"/>
          <w:szCs w:val="24"/>
        </w:rPr>
        <w:t>i</w:t>
      </w:r>
      <w:r w:rsidR="00CA4F41" w:rsidRPr="00951499">
        <w:rPr>
          <w:rFonts w:ascii="Segoe UI" w:hAnsi="Segoe UI" w:cs="Segoe UI"/>
          <w:bCs/>
          <w:sz w:val="24"/>
          <w:szCs w:val="24"/>
        </w:rPr>
        <w:t>, s je</w:t>
      </w:r>
      <w:r w:rsidR="009E5045" w:rsidRPr="00951499">
        <w:rPr>
          <w:rFonts w:ascii="Segoe UI" w:hAnsi="Segoe UI" w:cs="Segoe UI"/>
          <w:bCs/>
          <w:sz w:val="24"/>
          <w:szCs w:val="24"/>
        </w:rPr>
        <w:t>jím</w:t>
      </w:r>
      <w:r w:rsidR="00CA4F41" w:rsidRPr="00951499">
        <w:rPr>
          <w:rFonts w:ascii="Segoe UI" w:hAnsi="Segoe UI" w:cs="Segoe UI"/>
          <w:bCs/>
          <w:sz w:val="24"/>
          <w:szCs w:val="24"/>
        </w:rPr>
        <w:t xml:space="preserve"> obsahem souhlasí a že byl</w:t>
      </w:r>
      <w:r w:rsidR="009E5045" w:rsidRPr="00951499">
        <w:rPr>
          <w:rFonts w:ascii="Segoe UI" w:hAnsi="Segoe UI" w:cs="Segoe UI"/>
          <w:bCs/>
          <w:sz w:val="24"/>
          <w:szCs w:val="24"/>
        </w:rPr>
        <w:t>a</w:t>
      </w:r>
      <w:r w:rsidR="00CA4F41" w:rsidRPr="00951499">
        <w:rPr>
          <w:rFonts w:ascii="Segoe UI" w:hAnsi="Segoe UI" w:cs="Segoe UI"/>
          <w:bCs/>
          <w:sz w:val="24"/>
          <w:szCs w:val="24"/>
        </w:rPr>
        <w:t xml:space="preserve"> sepsán</w:t>
      </w:r>
      <w:r w:rsidR="009E5045" w:rsidRPr="00951499">
        <w:rPr>
          <w:rFonts w:ascii="Segoe UI" w:hAnsi="Segoe UI" w:cs="Segoe UI"/>
          <w:bCs/>
          <w:sz w:val="24"/>
          <w:szCs w:val="24"/>
        </w:rPr>
        <w:t>a</w:t>
      </w:r>
      <w:r w:rsidR="00CA4F41" w:rsidRPr="00951499">
        <w:rPr>
          <w:rFonts w:ascii="Segoe UI" w:hAnsi="Segoe UI" w:cs="Segoe UI"/>
          <w:bCs/>
          <w:sz w:val="24"/>
          <w:szCs w:val="24"/>
        </w:rPr>
        <w:t xml:space="preserve"> na základě jejich pravé a svobodné vůle, </w:t>
      </w:r>
      <w:r w:rsidR="006A657B" w:rsidRPr="00951499">
        <w:rPr>
          <w:rFonts w:ascii="Segoe UI" w:hAnsi="Segoe UI" w:cs="Segoe UI"/>
          <w:bCs/>
          <w:sz w:val="24"/>
          <w:szCs w:val="24"/>
        </w:rPr>
        <w:t>což stvrzuji svými podpisy.</w:t>
      </w:r>
    </w:p>
    <w:p w14:paraId="10BCA3CA" w14:textId="77777777" w:rsidR="00B55F71" w:rsidRPr="00951499" w:rsidRDefault="00B55F71" w:rsidP="006000AC">
      <w:pPr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3CCE8A23" w14:textId="1D9901A9" w:rsidR="00CA4F41" w:rsidRPr="00951499" w:rsidRDefault="006F1545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4.</w:t>
      </w:r>
      <w:r w:rsidR="001C7ED1">
        <w:rPr>
          <w:rFonts w:ascii="Segoe UI" w:hAnsi="Segoe UI" w:cs="Segoe UI"/>
          <w:bCs/>
          <w:sz w:val="24"/>
          <w:szCs w:val="24"/>
        </w:rPr>
        <w:t>6</w:t>
      </w:r>
      <w:r>
        <w:rPr>
          <w:rFonts w:ascii="Segoe UI" w:hAnsi="Segoe UI" w:cs="Segoe UI"/>
          <w:bCs/>
          <w:sz w:val="24"/>
          <w:szCs w:val="24"/>
        </w:rPr>
        <w:t>.</w:t>
      </w:r>
      <w:r w:rsidR="006000AC">
        <w:rPr>
          <w:rFonts w:ascii="Segoe UI" w:hAnsi="Segoe UI" w:cs="Segoe UI"/>
          <w:bCs/>
          <w:sz w:val="24"/>
          <w:szCs w:val="24"/>
        </w:rPr>
        <w:t xml:space="preserve"> </w:t>
      </w:r>
      <w:r w:rsidR="00CA4F41" w:rsidRPr="00951499">
        <w:rPr>
          <w:rFonts w:ascii="Segoe UI" w:hAnsi="Segoe UI" w:cs="Segoe UI"/>
          <w:bCs/>
          <w:sz w:val="24"/>
          <w:szCs w:val="24"/>
        </w:rPr>
        <w:t xml:space="preserve">Uzavření </w:t>
      </w:r>
      <w:r w:rsidR="00EF652D" w:rsidRPr="00951499">
        <w:rPr>
          <w:rFonts w:ascii="Segoe UI" w:hAnsi="Segoe UI" w:cs="Segoe UI"/>
          <w:bCs/>
          <w:sz w:val="24"/>
          <w:szCs w:val="24"/>
        </w:rPr>
        <w:t>této dohody</w:t>
      </w:r>
      <w:r w:rsidR="00CA4F41" w:rsidRPr="00951499">
        <w:rPr>
          <w:rFonts w:ascii="Segoe UI" w:hAnsi="Segoe UI" w:cs="Segoe UI"/>
          <w:bCs/>
          <w:sz w:val="24"/>
          <w:szCs w:val="24"/>
        </w:rPr>
        <w:t xml:space="preserve"> bylo schváleno usnesením Rady města Český Těšín čís.</w:t>
      </w:r>
      <w:r w:rsidR="00B47844">
        <w:rPr>
          <w:rFonts w:ascii="Segoe UI" w:hAnsi="Segoe UI" w:cs="Segoe UI"/>
          <w:bCs/>
          <w:sz w:val="24"/>
          <w:szCs w:val="24"/>
        </w:rPr>
        <w:t xml:space="preserve">: </w:t>
      </w:r>
      <w:r w:rsidR="00423994" w:rsidRPr="00951499">
        <w:rPr>
          <w:rFonts w:ascii="Segoe UI" w:hAnsi="Segoe UI" w:cs="Segoe UI"/>
          <w:bCs/>
          <w:sz w:val="24"/>
          <w:szCs w:val="24"/>
        </w:rPr>
        <w:t xml:space="preserve">  </w:t>
      </w:r>
      <w:r w:rsidR="00B47844" w:rsidRPr="00B47844">
        <w:rPr>
          <w:rFonts w:ascii="Segoe UI" w:hAnsi="Segoe UI" w:cs="Segoe UI"/>
          <w:bCs/>
          <w:sz w:val="24"/>
          <w:szCs w:val="24"/>
        </w:rPr>
        <w:t>2722/41./RM</w:t>
      </w:r>
      <w:r w:rsidR="00423994" w:rsidRPr="00951499">
        <w:rPr>
          <w:rFonts w:ascii="Segoe UI" w:hAnsi="Segoe UI" w:cs="Segoe UI"/>
          <w:bCs/>
          <w:sz w:val="24"/>
          <w:szCs w:val="24"/>
        </w:rPr>
        <w:t xml:space="preserve"> </w:t>
      </w:r>
      <w:r w:rsidR="00AC4788" w:rsidRPr="00951499">
        <w:rPr>
          <w:rFonts w:ascii="Segoe UI" w:hAnsi="Segoe UI" w:cs="Segoe UI"/>
          <w:bCs/>
          <w:sz w:val="24"/>
          <w:szCs w:val="24"/>
        </w:rPr>
        <w:t>ze</w:t>
      </w:r>
      <w:r w:rsidR="00CA4F41" w:rsidRPr="00951499">
        <w:rPr>
          <w:rFonts w:ascii="Segoe UI" w:hAnsi="Segoe UI" w:cs="Segoe UI"/>
          <w:bCs/>
          <w:sz w:val="24"/>
          <w:szCs w:val="24"/>
        </w:rPr>
        <w:t xml:space="preserve"> dne</w:t>
      </w:r>
      <w:r w:rsidR="00AB42BC" w:rsidRPr="00951499">
        <w:rPr>
          <w:rFonts w:ascii="Segoe UI" w:hAnsi="Segoe UI" w:cs="Segoe UI"/>
          <w:bCs/>
          <w:sz w:val="24"/>
          <w:szCs w:val="24"/>
        </w:rPr>
        <w:t xml:space="preserve"> </w:t>
      </w:r>
      <w:r w:rsidR="00B47844" w:rsidRPr="00B47844">
        <w:rPr>
          <w:rFonts w:ascii="Segoe UI" w:hAnsi="Segoe UI" w:cs="Segoe UI"/>
          <w:bCs/>
          <w:sz w:val="24"/>
          <w:szCs w:val="24"/>
        </w:rPr>
        <w:t>30.09.2025</w:t>
      </w:r>
    </w:p>
    <w:p w14:paraId="3114EDD5" w14:textId="11554F37" w:rsidR="00CA4F41" w:rsidRDefault="00CA4F41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</w:p>
    <w:p w14:paraId="17B70D8E" w14:textId="77777777" w:rsidR="00BF0C11" w:rsidRDefault="00BF0C11" w:rsidP="006000AC">
      <w:pPr>
        <w:spacing w:line="276" w:lineRule="auto"/>
        <w:ind w:left="432" w:hanging="432"/>
        <w:jc w:val="both"/>
        <w:rPr>
          <w:rFonts w:ascii="Segoe UI" w:hAnsi="Segoe UI" w:cs="Segoe UI"/>
          <w:bCs/>
          <w:sz w:val="24"/>
          <w:szCs w:val="24"/>
        </w:rPr>
      </w:pPr>
    </w:p>
    <w:p w14:paraId="508EC808" w14:textId="77777777" w:rsidR="007A0EAC" w:rsidRDefault="007A0EAC" w:rsidP="00C35E1F">
      <w:pPr>
        <w:tabs>
          <w:tab w:val="num" w:pos="567"/>
        </w:tabs>
        <w:spacing w:line="276" w:lineRule="auto"/>
        <w:ind w:left="567" w:hanging="567"/>
        <w:rPr>
          <w:rFonts w:ascii="Segoe UI" w:hAnsi="Segoe UI" w:cs="Segoe UI"/>
          <w:bCs/>
          <w:sz w:val="24"/>
          <w:szCs w:val="24"/>
        </w:rPr>
      </w:pPr>
    </w:p>
    <w:p w14:paraId="7E52ADB8" w14:textId="77777777" w:rsidR="00D4318B" w:rsidRPr="00951499" w:rsidRDefault="00D4318B" w:rsidP="00C35E1F">
      <w:pPr>
        <w:tabs>
          <w:tab w:val="num" w:pos="567"/>
        </w:tabs>
        <w:spacing w:line="276" w:lineRule="auto"/>
        <w:ind w:left="567" w:hanging="567"/>
        <w:rPr>
          <w:rFonts w:ascii="Segoe UI" w:hAnsi="Segoe UI" w:cs="Segoe UI"/>
          <w:bCs/>
          <w:sz w:val="24"/>
          <w:szCs w:val="24"/>
        </w:rPr>
      </w:pPr>
    </w:p>
    <w:p w14:paraId="64DC42E3" w14:textId="77777777" w:rsidR="00BF0C11" w:rsidRDefault="00BF0C11" w:rsidP="00C35E1F">
      <w:pPr>
        <w:spacing w:line="276" w:lineRule="auto"/>
        <w:rPr>
          <w:rFonts w:ascii="Segoe UI" w:hAnsi="Segoe UI" w:cs="Segoe UI"/>
          <w:bCs/>
          <w:sz w:val="24"/>
          <w:szCs w:val="24"/>
        </w:rPr>
      </w:pPr>
    </w:p>
    <w:p w14:paraId="5BE9A82A" w14:textId="26A3FD9E" w:rsidR="00CA4F41" w:rsidRPr="00951499" w:rsidRDefault="00CA4F41" w:rsidP="00C35E1F">
      <w:pPr>
        <w:spacing w:line="276" w:lineRule="auto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>V Českém Těšíně dne</w:t>
      </w:r>
      <w:r w:rsidR="00D4318B">
        <w:rPr>
          <w:rFonts w:ascii="Segoe UI" w:hAnsi="Segoe UI" w:cs="Segoe UI"/>
          <w:bCs/>
          <w:sz w:val="24"/>
          <w:szCs w:val="24"/>
        </w:rPr>
        <w:t xml:space="preserve"> 1.10.2025</w:t>
      </w:r>
      <w:r w:rsidRPr="00951499">
        <w:rPr>
          <w:rFonts w:ascii="Segoe UI" w:hAnsi="Segoe UI" w:cs="Segoe UI"/>
          <w:bCs/>
          <w:sz w:val="24"/>
          <w:szCs w:val="24"/>
        </w:rPr>
        <w:tab/>
      </w:r>
      <w:r w:rsidRPr="00951499">
        <w:rPr>
          <w:rFonts w:ascii="Segoe UI" w:hAnsi="Segoe UI" w:cs="Segoe UI"/>
          <w:bCs/>
          <w:sz w:val="24"/>
          <w:szCs w:val="24"/>
        </w:rPr>
        <w:tab/>
        <w:t>V </w:t>
      </w:r>
      <w:r w:rsidR="004D2701" w:rsidRPr="00951499">
        <w:rPr>
          <w:rFonts w:ascii="Segoe UI" w:hAnsi="Segoe UI" w:cs="Segoe UI"/>
          <w:bCs/>
          <w:sz w:val="24"/>
          <w:szCs w:val="24"/>
        </w:rPr>
        <w:t>Ostravě</w:t>
      </w:r>
      <w:r w:rsidRPr="00951499">
        <w:rPr>
          <w:rFonts w:ascii="Segoe UI" w:hAnsi="Segoe UI" w:cs="Segoe UI"/>
          <w:bCs/>
          <w:sz w:val="24"/>
          <w:szCs w:val="24"/>
        </w:rPr>
        <w:t xml:space="preserve"> dne </w:t>
      </w:r>
      <w:r w:rsidR="00D4318B">
        <w:rPr>
          <w:rFonts w:ascii="Segoe UI" w:hAnsi="Segoe UI" w:cs="Segoe UI"/>
          <w:bCs/>
          <w:sz w:val="24"/>
          <w:szCs w:val="24"/>
        </w:rPr>
        <w:t>3.10.2025</w:t>
      </w:r>
    </w:p>
    <w:p w14:paraId="2DE53BA2" w14:textId="77777777" w:rsidR="00CA4F41" w:rsidRPr="00951499" w:rsidRDefault="00CA4F41" w:rsidP="00C35E1F">
      <w:pPr>
        <w:spacing w:line="276" w:lineRule="auto"/>
        <w:rPr>
          <w:rFonts w:ascii="Segoe UI" w:hAnsi="Segoe UI" w:cs="Segoe UI"/>
          <w:bCs/>
          <w:sz w:val="24"/>
          <w:szCs w:val="24"/>
        </w:rPr>
      </w:pPr>
    </w:p>
    <w:p w14:paraId="4E2D90AA" w14:textId="77777777" w:rsidR="00CA4F41" w:rsidRPr="00951499" w:rsidRDefault="00CA4F41" w:rsidP="00C35E1F">
      <w:pPr>
        <w:spacing w:line="276" w:lineRule="auto"/>
        <w:rPr>
          <w:rFonts w:ascii="Segoe UI" w:hAnsi="Segoe UI" w:cs="Segoe UI"/>
          <w:bCs/>
          <w:sz w:val="24"/>
          <w:szCs w:val="24"/>
        </w:rPr>
      </w:pPr>
    </w:p>
    <w:p w14:paraId="1E526C6D" w14:textId="77777777" w:rsidR="00CA4F41" w:rsidRPr="00951499" w:rsidRDefault="00CA4F41" w:rsidP="00C35E1F">
      <w:pPr>
        <w:spacing w:line="276" w:lineRule="auto"/>
        <w:rPr>
          <w:rFonts w:ascii="Segoe UI" w:hAnsi="Segoe UI" w:cs="Segoe UI"/>
          <w:bCs/>
          <w:sz w:val="24"/>
          <w:szCs w:val="24"/>
        </w:rPr>
      </w:pPr>
    </w:p>
    <w:p w14:paraId="4608A28A" w14:textId="77777777" w:rsidR="00CA4F41" w:rsidRPr="00951499" w:rsidRDefault="00CA4F41" w:rsidP="00C35E1F">
      <w:pPr>
        <w:spacing w:line="276" w:lineRule="auto"/>
        <w:rPr>
          <w:rFonts w:ascii="Segoe UI" w:hAnsi="Segoe UI" w:cs="Segoe UI"/>
          <w:bCs/>
          <w:sz w:val="24"/>
          <w:szCs w:val="24"/>
        </w:rPr>
      </w:pPr>
    </w:p>
    <w:p w14:paraId="2A35E5DB" w14:textId="77777777" w:rsidR="00CA4F41" w:rsidRPr="00951499" w:rsidRDefault="00CA4F41" w:rsidP="00C35E1F">
      <w:pPr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 xml:space="preserve">______________________________   </w:t>
      </w:r>
      <w:r w:rsidRPr="00951499">
        <w:rPr>
          <w:rFonts w:ascii="Segoe UI" w:hAnsi="Segoe UI" w:cs="Segoe UI"/>
          <w:bCs/>
          <w:sz w:val="24"/>
          <w:szCs w:val="24"/>
        </w:rPr>
        <w:tab/>
        <w:t xml:space="preserve">   </w:t>
      </w:r>
      <w:r w:rsidRPr="00951499">
        <w:rPr>
          <w:rFonts w:ascii="Segoe UI" w:hAnsi="Segoe UI" w:cs="Segoe UI"/>
          <w:bCs/>
          <w:sz w:val="24"/>
          <w:szCs w:val="24"/>
        </w:rPr>
        <w:tab/>
        <w:t>_______________________________</w:t>
      </w:r>
    </w:p>
    <w:p w14:paraId="1006474A" w14:textId="04778FE4" w:rsidR="00CA4F41" w:rsidRDefault="00CA4F41" w:rsidP="00C35E1F">
      <w:pPr>
        <w:tabs>
          <w:tab w:val="left" w:pos="4253"/>
        </w:tabs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  <w:r w:rsidRPr="00951499">
        <w:rPr>
          <w:rFonts w:ascii="Segoe UI" w:hAnsi="Segoe UI" w:cs="Segoe UI"/>
          <w:bCs/>
          <w:sz w:val="24"/>
          <w:szCs w:val="24"/>
        </w:rPr>
        <w:t>za objednatele:</w:t>
      </w:r>
      <w:r w:rsidRPr="00951499">
        <w:rPr>
          <w:rFonts w:ascii="Segoe UI" w:hAnsi="Segoe UI" w:cs="Segoe UI"/>
          <w:bCs/>
          <w:sz w:val="24"/>
          <w:szCs w:val="24"/>
        </w:rPr>
        <w:tab/>
        <w:t>za zhotovitele:</w:t>
      </w:r>
    </w:p>
    <w:p w14:paraId="2782DED3" w14:textId="71758B91" w:rsidR="00B47844" w:rsidRPr="00951499" w:rsidRDefault="00B47844" w:rsidP="00C35E1F">
      <w:pPr>
        <w:tabs>
          <w:tab w:val="left" w:pos="4253"/>
        </w:tabs>
        <w:spacing w:line="276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Karel Kula, starosta</w:t>
      </w:r>
      <w:r>
        <w:rPr>
          <w:rFonts w:ascii="Segoe UI" w:hAnsi="Segoe UI" w:cs="Segoe UI"/>
          <w:bCs/>
          <w:sz w:val="24"/>
          <w:szCs w:val="24"/>
        </w:rPr>
        <w:tab/>
      </w:r>
      <w:r w:rsidRPr="00B47844">
        <w:rPr>
          <w:rFonts w:ascii="Segoe UI" w:hAnsi="Segoe UI" w:cs="Segoe UI"/>
          <w:bCs/>
          <w:sz w:val="24"/>
          <w:szCs w:val="24"/>
        </w:rPr>
        <w:t>Petr Funiok, člen správní rady</w:t>
      </w:r>
    </w:p>
    <w:sectPr w:rsidR="00B47844" w:rsidRPr="00951499" w:rsidSect="003E3F0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57F3" w14:textId="77777777" w:rsidR="00250A60" w:rsidRDefault="00250A60" w:rsidP="003E3F04">
      <w:r>
        <w:separator/>
      </w:r>
    </w:p>
  </w:endnote>
  <w:endnote w:type="continuationSeparator" w:id="0">
    <w:p w14:paraId="15315384" w14:textId="77777777" w:rsidR="00250A60" w:rsidRDefault="00250A60" w:rsidP="003E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9E6B" w14:textId="77777777" w:rsidR="00250A60" w:rsidRDefault="00250A60" w:rsidP="003E3F04">
      <w:r>
        <w:separator/>
      </w:r>
    </w:p>
  </w:footnote>
  <w:footnote w:type="continuationSeparator" w:id="0">
    <w:p w14:paraId="3E28A97D" w14:textId="77777777" w:rsidR="00250A60" w:rsidRDefault="00250A60" w:rsidP="003E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5EBB"/>
    <w:multiLevelType w:val="hybridMultilevel"/>
    <w:tmpl w:val="F4C6D8F8"/>
    <w:lvl w:ilvl="0" w:tplc="942CC392">
      <w:start w:val="3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F8D"/>
    <w:multiLevelType w:val="multilevel"/>
    <w:tmpl w:val="1826D636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1277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C772DCE6"/>
    <w:lvl w:ilvl="0">
      <w:start w:val="1"/>
      <w:numFmt w:val="decimal"/>
      <w:pStyle w:val="Nadpis1"/>
      <w:lvlText w:val="%1."/>
      <w:lvlJc w:val="left"/>
      <w:pPr>
        <w:tabs>
          <w:tab w:val="num" w:pos="3976"/>
        </w:tabs>
        <w:ind w:left="3976" w:hanging="432"/>
      </w:pPr>
      <w:rPr>
        <w:rFonts w:ascii="Segoe UI" w:eastAsia="Times New Roman" w:hAnsi="Segoe UI" w:cs="Segoe UI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3E05A8"/>
    <w:multiLevelType w:val="multilevel"/>
    <w:tmpl w:val="4E1AB7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F78169D"/>
    <w:multiLevelType w:val="hybridMultilevel"/>
    <w:tmpl w:val="4C583112"/>
    <w:lvl w:ilvl="0" w:tplc="36D012A4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5" w15:restartNumberingAfterBreak="0">
    <w:nsid w:val="690E1BAA"/>
    <w:multiLevelType w:val="multilevel"/>
    <w:tmpl w:val="E2AC72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6BD773BF"/>
    <w:multiLevelType w:val="hybridMultilevel"/>
    <w:tmpl w:val="6818E896"/>
    <w:lvl w:ilvl="0" w:tplc="B316D6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98821691">
    <w:abstractNumId w:val="2"/>
  </w:num>
  <w:num w:numId="2" w16cid:durableId="18508233">
    <w:abstractNumId w:val="1"/>
  </w:num>
  <w:num w:numId="3" w16cid:durableId="40711517">
    <w:abstractNumId w:val="2"/>
  </w:num>
  <w:num w:numId="4" w16cid:durableId="2048749992">
    <w:abstractNumId w:val="2"/>
  </w:num>
  <w:num w:numId="5" w16cid:durableId="993485344">
    <w:abstractNumId w:val="2"/>
  </w:num>
  <w:num w:numId="6" w16cid:durableId="1382941840">
    <w:abstractNumId w:val="2"/>
  </w:num>
  <w:num w:numId="7" w16cid:durableId="1443764097">
    <w:abstractNumId w:val="2"/>
  </w:num>
  <w:num w:numId="8" w16cid:durableId="1712654834">
    <w:abstractNumId w:val="2"/>
  </w:num>
  <w:num w:numId="9" w16cid:durableId="403842074">
    <w:abstractNumId w:val="2"/>
  </w:num>
  <w:num w:numId="10" w16cid:durableId="1989286775">
    <w:abstractNumId w:val="2"/>
  </w:num>
  <w:num w:numId="11" w16cid:durableId="1216042976">
    <w:abstractNumId w:val="2"/>
  </w:num>
  <w:num w:numId="12" w16cid:durableId="739408378">
    <w:abstractNumId w:val="6"/>
  </w:num>
  <w:num w:numId="13" w16cid:durableId="493647778">
    <w:abstractNumId w:val="2"/>
    <w:lvlOverride w:ilvl="0">
      <w:startOverride w:val="3"/>
    </w:lvlOverride>
    <w:lvlOverride w:ilvl="1">
      <w:startOverride w:val="5"/>
    </w:lvlOverride>
  </w:num>
  <w:num w:numId="14" w16cid:durableId="2096974799">
    <w:abstractNumId w:val="4"/>
  </w:num>
  <w:num w:numId="15" w16cid:durableId="404109490">
    <w:abstractNumId w:val="2"/>
  </w:num>
  <w:num w:numId="16" w16cid:durableId="240679876">
    <w:abstractNumId w:val="2"/>
    <w:lvlOverride w:ilvl="0">
      <w:startOverride w:val="4"/>
    </w:lvlOverride>
    <w:lvlOverride w:ilvl="1">
      <w:startOverride w:val="1"/>
    </w:lvlOverride>
  </w:num>
  <w:num w:numId="17" w16cid:durableId="1683970050">
    <w:abstractNumId w:val="2"/>
  </w:num>
  <w:num w:numId="18" w16cid:durableId="970284004">
    <w:abstractNumId w:val="2"/>
    <w:lvlOverride w:ilvl="0">
      <w:startOverride w:val="4"/>
    </w:lvlOverride>
    <w:lvlOverride w:ilvl="1">
      <w:startOverride w:val="1"/>
    </w:lvlOverride>
  </w:num>
  <w:num w:numId="19" w16cid:durableId="688414540">
    <w:abstractNumId w:val="2"/>
  </w:num>
  <w:num w:numId="20" w16cid:durableId="1094395689">
    <w:abstractNumId w:val="2"/>
    <w:lvlOverride w:ilvl="0">
      <w:startOverride w:val="4"/>
    </w:lvlOverride>
    <w:lvlOverride w:ilvl="1">
      <w:startOverride w:val="1"/>
    </w:lvlOverride>
  </w:num>
  <w:num w:numId="21" w16cid:durableId="810900480">
    <w:abstractNumId w:val="2"/>
  </w:num>
  <w:num w:numId="22" w16cid:durableId="14701952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9405301">
    <w:abstractNumId w:val="2"/>
    <w:lvlOverride w:ilvl="0">
      <w:startOverride w:val="4"/>
    </w:lvlOverride>
    <w:lvlOverride w:ilvl="1">
      <w:startOverride w:val="2"/>
    </w:lvlOverride>
  </w:num>
  <w:num w:numId="24" w16cid:durableId="789591381">
    <w:abstractNumId w:val="3"/>
  </w:num>
  <w:num w:numId="25" w16cid:durableId="1431777679">
    <w:abstractNumId w:val="5"/>
  </w:num>
  <w:num w:numId="26" w16cid:durableId="1913275416">
    <w:abstractNumId w:val="0"/>
  </w:num>
  <w:num w:numId="27" w16cid:durableId="147587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04"/>
    <w:rsid w:val="00013520"/>
    <w:rsid w:val="000641F0"/>
    <w:rsid w:val="000722D1"/>
    <w:rsid w:val="0008089D"/>
    <w:rsid w:val="000858DA"/>
    <w:rsid w:val="000A3801"/>
    <w:rsid w:val="000A4483"/>
    <w:rsid w:val="000D29FD"/>
    <w:rsid w:val="000D3E04"/>
    <w:rsid w:val="000E65CD"/>
    <w:rsid w:val="00106D5B"/>
    <w:rsid w:val="00110404"/>
    <w:rsid w:val="001153B6"/>
    <w:rsid w:val="0011796D"/>
    <w:rsid w:val="0015252D"/>
    <w:rsid w:val="00161258"/>
    <w:rsid w:val="0016560E"/>
    <w:rsid w:val="001A454C"/>
    <w:rsid w:val="001C7ED1"/>
    <w:rsid w:val="001F2476"/>
    <w:rsid w:val="001F5426"/>
    <w:rsid w:val="002345F8"/>
    <w:rsid w:val="00234CEB"/>
    <w:rsid w:val="00250A60"/>
    <w:rsid w:val="002548B1"/>
    <w:rsid w:val="0027220B"/>
    <w:rsid w:val="002751C6"/>
    <w:rsid w:val="002A09F8"/>
    <w:rsid w:val="002B3609"/>
    <w:rsid w:val="002C04BD"/>
    <w:rsid w:val="002D5C99"/>
    <w:rsid w:val="002F0FD0"/>
    <w:rsid w:val="002F1622"/>
    <w:rsid w:val="00324AD0"/>
    <w:rsid w:val="00345491"/>
    <w:rsid w:val="00354753"/>
    <w:rsid w:val="003718D2"/>
    <w:rsid w:val="00394C25"/>
    <w:rsid w:val="003A4F03"/>
    <w:rsid w:val="003E3F04"/>
    <w:rsid w:val="003E78F5"/>
    <w:rsid w:val="00423994"/>
    <w:rsid w:val="0043067C"/>
    <w:rsid w:val="00450B62"/>
    <w:rsid w:val="0045322F"/>
    <w:rsid w:val="0045333F"/>
    <w:rsid w:val="004549FC"/>
    <w:rsid w:val="0049258B"/>
    <w:rsid w:val="004A2453"/>
    <w:rsid w:val="004D2701"/>
    <w:rsid w:val="004E7E82"/>
    <w:rsid w:val="00500A1B"/>
    <w:rsid w:val="00503DEC"/>
    <w:rsid w:val="0052170B"/>
    <w:rsid w:val="00524511"/>
    <w:rsid w:val="00550E7B"/>
    <w:rsid w:val="005613DE"/>
    <w:rsid w:val="00577F8E"/>
    <w:rsid w:val="005C28A2"/>
    <w:rsid w:val="005D2EF1"/>
    <w:rsid w:val="005F37E4"/>
    <w:rsid w:val="006000AC"/>
    <w:rsid w:val="0061097D"/>
    <w:rsid w:val="00621DC7"/>
    <w:rsid w:val="006408D4"/>
    <w:rsid w:val="00645D16"/>
    <w:rsid w:val="00663B07"/>
    <w:rsid w:val="00665663"/>
    <w:rsid w:val="00672454"/>
    <w:rsid w:val="006A1803"/>
    <w:rsid w:val="006A313B"/>
    <w:rsid w:val="006A657B"/>
    <w:rsid w:val="006A774F"/>
    <w:rsid w:val="006A7EDF"/>
    <w:rsid w:val="006B435E"/>
    <w:rsid w:val="006C1874"/>
    <w:rsid w:val="006D07E1"/>
    <w:rsid w:val="006E192C"/>
    <w:rsid w:val="006E343A"/>
    <w:rsid w:val="006F1545"/>
    <w:rsid w:val="006F78E3"/>
    <w:rsid w:val="00701E77"/>
    <w:rsid w:val="00723CCA"/>
    <w:rsid w:val="0072733C"/>
    <w:rsid w:val="007424F2"/>
    <w:rsid w:val="00772F11"/>
    <w:rsid w:val="0077685F"/>
    <w:rsid w:val="00786BD2"/>
    <w:rsid w:val="007903AC"/>
    <w:rsid w:val="007A0EAC"/>
    <w:rsid w:val="007B39C1"/>
    <w:rsid w:val="007C1719"/>
    <w:rsid w:val="007C1CC7"/>
    <w:rsid w:val="007C4F09"/>
    <w:rsid w:val="007D5067"/>
    <w:rsid w:val="007D6F6B"/>
    <w:rsid w:val="007E6574"/>
    <w:rsid w:val="007F2D3E"/>
    <w:rsid w:val="00823C26"/>
    <w:rsid w:val="008413CA"/>
    <w:rsid w:val="00847EB9"/>
    <w:rsid w:val="00864537"/>
    <w:rsid w:val="008C4A0A"/>
    <w:rsid w:val="008E08CD"/>
    <w:rsid w:val="008E14FF"/>
    <w:rsid w:val="008F6956"/>
    <w:rsid w:val="00943A15"/>
    <w:rsid w:val="0094531F"/>
    <w:rsid w:val="00951499"/>
    <w:rsid w:val="00992928"/>
    <w:rsid w:val="00993EB3"/>
    <w:rsid w:val="009A7A80"/>
    <w:rsid w:val="009B2723"/>
    <w:rsid w:val="009D14F1"/>
    <w:rsid w:val="009D5019"/>
    <w:rsid w:val="009E5045"/>
    <w:rsid w:val="009E6101"/>
    <w:rsid w:val="009F695D"/>
    <w:rsid w:val="00A31AEC"/>
    <w:rsid w:val="00A32461"/>
    <w:rsid w:val="00A40DBB"/>
    <w:rsid w:val="00A65163"/>
    <w:rsid w:val="00A77E6F"/>
    <w:rsid w:val="00A81F14"/>
    <w:rsid w:val="00A8746C"/>
    <w:rsid w:val="00A9652F"/>
    <w:rsid w:val="00AA4950"/>
    <w:rsid w:val="00AB42BC"/>
    <w:rsid w:val="00AC4788"/>
    <w:rsid w:val="00AE5F9D"/>
    <w:rsid w:val="00B07896"/>
    <w:rsid w:val="00B47844"/>
    <w:rsid w:val="00B55F71"/>
    <w:rsid w:val="00B91E96"/>
    <w:rsid w:val="00BC05D9"/>
    <w:rsid w:val="00BC503D"/>
    <w:rsid w:val="00BF0C11"/>
    <w:rsid w:val="00BF4E60"/>
    <w:rsid w:val="00C03434"/>
    <w:rsid w:val="00C07D05"/>
    <w:rsid w:val="00C26D21"/>
    <w:rsid w:val="00C3512D"/>
    <w:rsid w:val="00C35E1F"/>
    <w:rsid w:val="00C373FE"/>
    <w:rsid w:val="00C40DDF"/>
    <w:rsid w:val="00C44A8C"/>
    <w:rsid w:val="00C57EEA"/>
    <w:rsid w:val="00C809E7"/>
    <w:rsid w:val="00C911F8"/>
    <w:rsid w:val="00CA20B2"/>
    <w:rsid w:val="00CA4F41"/>
    <w:rsid w:val="00CC1906"/>
    <w:rsid w:val="00CC2EC5"/>
    <w:rsid w:val="00CC567E"/>
    <w:rsid w:val="00CC7483"/>
    <w:rsid w:val="00CF651C"/>
    <w:rsid w:val="00D01850"/>
    <w:rsid w:val="00D147D6"/>
    <w:rsid w:val="00D2143C"/>
    <w:rsid w:val="00D3196D"/>
    <w:rsid w:val="00D36FF4"/>
    <w:rsid w:val="00D4318B"/>
    <w:rsid w:val="00D561C8"/>
    <w:rsid w:val="00D6550C"/>
    <w:rsid w:val="00D73730"/>
    <w:rsid w:val="00D85285"/>
    <w:rsid w:val="00D8656C"/>
    <w:rsid w:val="00DB19FB"/>
    <w:rsid w:val="00DB7A05"/>
    <w:rsid w:val="00E213E6"/>
    <w:rsid w:val="00E35B9C"/>
    <w:rsid w:val="00E50907"/>
    <w:rsid w:val="00E8206E"/>
    <w:rsid w:val="00EB78C1"/>
    <w:rsid w:val="00EC43C3"/>
    <w:rsid w:val="00EE770F"/>
    <w:rsid w:val="00EF652D"/>
    <w:rsid w:val="00F04E21"/>
    <w:rsid w:val="00F50153"/>
    <w:rsid w:val="00F64645"/>
    <w:rsid w:val="00F66375"/>
    <w:rsid w:val="00F86FA2"/>
    <w:rsid w:val="00F92123"/>
    <w:rsid w:val="00F970DF"/>
    <w:rsid w:val="00F97BB8"/>
    <w:rsid w:val="00FC6C34"/>
    <w:rsid w:val="00FD3EEE"/>
    <w:rsid w:val="00FD451C"/>
    <w:rsid w:val="00FE1183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4013A1"/>
  <w15:docId w15:val="{09CFDFA1-9911-4FD4-80B2-C787E85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F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3E3F04"/>
    <w:pPr>
      <w:keepNext/>
      <w:numPr>
        <w:numId w:val="2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E3F04"/>
    <w:pPr>
      <w:widowControl w:val="0"/>
      <w:numPr>
        <w:ilvl w:val="1"/>
        <w:numId w:val="2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E3F04"/>
    <w:pPr>
      <w:keepNext/>
      <w:numPr>
        <w:ilvl w:val="2"/>
        <w:numId w:val="2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E3F04"/>
    <w:pPr>
      <w:keepNext/>
      <w:numPr>
        <w:ilvl w:val="3"/>
        <w:numId w:val="2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3F04"/>
    <w:pPr>
      <w:numPr>
        <w:ilvl w:val="4"/>
        <w:numId w:val="2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E3F04"/>
    <w:pPr>
      <w:numPr>
        <w:ilvl w:val="5"/>
        <w:numId w:val="2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E3F04"/>
    <w:pPr>
      <w:numPr>
        <w:ilvl w:val="6"/>
        <w:numId w:val="2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E3F04"/>
    <w:pPr>
      <w:numPr>
        <w:ilvl w:val="7"/>
        <w:numId w:val="2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3E3F04"/>
    <w:pPr>
      <w:numPr>
        <w:ilvl w:val="8"/>
        <w:numId w:val="2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3E3F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E3F0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3E3F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E3F0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E3F0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E3F0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3E3F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E3F0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E3F04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unhideWhenUsed/>
    <w:rsid w:val="003E3F0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3E3F0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3F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3F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3F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3F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3F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Bezmezer"/>
    <w:uiPriority w:val="99"/>
    <w:qFormat/>
    <w:rsid w:val="003E3F04"/>
    <w:pPr>
      <w:tabs>
        <w:tab w:val="num" w:pos="360"/>
        <w:tab w:val="num" w:pos="720"/>
      </w:tabs>
      <w:overflowPunct/>
      <w:autoSpaceDE/>
      <w:autoSpaceDN/>
      <w:adjustRightInd/>
      <w:spacing w:before="120" w:after="120" w:line="276" w:lineRule="auto"/>
      <w:ind w:left="709" w:hanging="709"/>
      <w:jc w:val="both"/>
      <w:textAlignment w:val="auto"/>
    </w:pPr>
    <w:rPr>
      <w:rFonts w:asciiTheme="minorHAnsi" w:eastAsia="Calibri" w:hAnsiTheme="minorHAnsi" w:cs="Arial"/>
      <w:sz w:val="22"/>
      <w:szCs w:val="22"/>
    </w:rPr>
  </w:style>
  <w:style w:type="paragraph" w:customStyle="1" w:styleId="Psmena">
    <w:name w:val="Písmena"/>
    <w:uiPriority w:val="99"/>
    <w:qFormat/>
    <w:rsid w:val="003E3F04"/>
    <w:pPr>
      <w:spacing w:before="120" w:after="0" w:line="240" w:lineRule="auto"/>
      <w:ind w:left="1277" w:hanging="284"/>
      <w:jc w:val="both"/>
    </w:pPr>
    <w:rPr>
      <w:rFonts w:ascii="Arial" w:eastAsiaTheme="majorEastAsia" w:hAnsi="Arial" w:cs="Arial"/>
      <w:bCs/>
    </w:rPr>
  </w:style>
  <w:style w:type="paragraph" w:customStyle="1" w:styleId="rovezanadpis">
    <w:name w:val="Úroveň za nadpis"/>
    <w:basedOn w:val="Normln"/>
    <w:link w:val="rovezanadpisChar"/>
    <w:qFormat/>
    <w:rsid w:val="003E3F04"/>
    <w:pPr>
      <w:tabs>
        <w:tab w:val="left" w:pos="851"/>
      </w:tabs>
      <w:overflowPunct/>
      <w:autoSpaceDE/>
      <w:autoSpaceDN/>
      <w:adjustRightInd/>
      <w:spacing w:before="120"/>
      <w:ind w:left="851" w:hanging="851"/>
      <w:jc w:val="both"/>
      <w:textAlignment w:val="auto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rovezanadpisChar">
    <w:name w:val="Úroveň za nadpis Char"/>
    <w:basedOn w:val="Standardnpsmoodstavce"/>
    <w:link w:val="rovezanadpis"/>
    <w:rsid w:val="003E3F04"/>
    <w:rPr>
      <w:rFonts w:ascii="Arial" w:eastAsia="Times New Roman" w:hAnsi="Arial" w:cs="Arial"/>
      <w:color w:val="000000" w:themeColor="text1"/>
      <w:lang w:eastAsia="cs-CZ"/>
    </w:rPr>
  </w:style>
  <w:style w:type="character" w:styleId="Zstupntext">
    <w:name w:val="Placeholder Text"/>
    <w:uiPriority w:val="99"/>
    <w:semiHidden/>
    <w:rsid w:val="003E3F04"/>
    <w:rPr>
      <w:color w:val="808080"/>
    </w:rPr>
  </w:style>
  <w:style w:type="paragraph" w:styleId="Bezmezer">
    <w:name w:val="No Spacing"/>
    <w:uiPriority w:val="1"/>
    <w:qFormat/>
    <w:rsid w:val="003E3F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54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000AC"/>
    <w:pPr>
      <w:spacing w:line="276" w:lineRule="auto"/>
      <w:ind w:left="426" w:hanging="851"/>
      <w:jc w:val="both"/>
    </w:pPr>
    <w:rPr>
      <w:rFonts w:ascii="Segoe UI" w:hAnsi="Segoe UI" w:cs="Segoe UI"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000AC"/>
    <w:rPr>
      <w:rFonts w:ascii="Segoe UI" w:eastAsia="Times New Roman" w:hAnsi="Segoe UI" w:cs="Segoe UI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Matějková</dc:creator>
  <cp:lastModifiedBy>Kadlubiec Vojtěch</cp:lastModifiedBy>
  <cp:revision>8</cp:revision>
  <cp:lastPrinted>2025-10-01T12:16:00Z</cp:lastPrinted>
  <dcterms:created xsi:type="dcterms:W3CDTF">2025-09-08T11:45:00Z</dcterms:created>
  <dcterms:modified xsi:type="dcterms:W3CDTF">2025-10-09T10:59:00Z</dcterms:modified>
</cp:coreProperties>
</file>