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04C9BA3" w:rsidR="005B1BC8" w:rsidRDefault="005B1BC8" w:rsidP="002D1BAB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19584E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51730301" w14:textId="44471D59" w:rsidR="0019584E" w:rsidRPr="0019584E" w:rsidRDefault="0019584E" w:rsidP="002D1BAB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203B0A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7C5A65A5" w14:textId="5C79914A" w:rsidR="00AA3473" w:rsidRPr="008B52D1" w:rsidRDefault="00203B0A" w:rsidP="00057629">
      <w:pPr>
        <w:tabs>
          <w:tab w:val="left" w:pos="0"/>
        </w:tabs>
        <w:jc w:val="both"/>
        <w:rPr>
          <w:rFonts w:cs="Calibri"/>
          <w:b/>
          <w:bCs/>
          <w:sz w:val="18"/>
          <w:szCs w:val="18"/>
        </w:rPr>
      </w:pPr>
      <w:r w:rsidRPr="008B52D1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="00EB04C8" w:rsidRPr="008B52D1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EB04C8" w:rsidRPr="008B52D1" w:rsidDel="00EB04C8">
        <w:rPr>
          <w:rFonts w:asciiTheme="minorHAnsi" w:hAnsiTheme="minorHAnsi" w:cstheme="minorHAnsi"/>
          <w:sz w:val="18"/>
          <w:szCs w:val="18"/>
        </w:rPr>
        <w:t xml:space="preserve"> </w:t>
      </w:r>
      <w:r w:rsidRPr="008B52D1">
        <w:rPr>
          <w:rFonts w:asciiTheme="minorHAnsi" w:hAnsiTheme="minorHAnsi" w:cstheme="minorHAnsi"/>
          <w:bCs/>
          <w:sz w:val="18"/>
          <w:szCs w:val="18"/>
        </w:rPr>
        <w:t>(dále v textu jen „zákon“)</w:t>
      </w:r>
      <w:r w:rsidR="00057629" w:rsidRPr="008B52D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85056">
        <w:rPr>
          <w:rFonts w:asciiTheme="minorHAnsi" w:hAnsiTheme="minorHAnsi" w:cstheme="minorHAnsi"/>
          <w:bCs/>
          <w:sz w:val="18"/>
          <w:szCs w:val="18"/>
        </w:rPr>
        <w:t xml:space="preserve">označené </w:t>
      </w:r>
      <w:r w:rsidR="00885056" w:rsidRPr="00885056">
        <w:rPr>
          <w:rFonts w:asciiTheme="minorHAnsi" w:hAnsiTheme="minorHAnsi" w:cstheme="minorHAnsi"/>
          <w:b/>
          <w:bCs/>
          <w:sz w:val="18"/>
          <w:szCs w:val="18"/>
        </w:rPr>
        <w:t xml:space="preserve">Úprava materiálně technických standardů Centrum sociálních služeb, Český Těšín </w:t>
      </w:r>
      <w:r w:rsidR="008538CD" w:rsidRPr="00542072">
        <w:rPr>
          <w:rFonts w:asciiTheme="minorHAnsi" w:hAnsiTheme="minorHAnsi" w:cstheme="minorHAnsi"/>
          <w:b/>
        </w:rPr>
        <w:t>– inspekční pokoje</w:t>
      </w:r>
      <w:r w:rsidR="008538CD">
        <w:rPr>
          <w:rFonts w:asciiTheme="minorHAnsi" w:hAnsiTheme="minorHAnsi" w:cstheme="minorHAnsi"/>
          <w:b/>
        </w:rPr>
        <w:t xml:space="preserve"> – opakované zadávací řízení</w:t>
      </w:r>
    </w:p>
    <w:p w14:paraId="60F8484C" w14:textId="77777777" w:rsidR="002D1BAB" w:rsidRDefault="002D1BAB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203B0A" w:rsidRPr="001F19E6" w14:paraId="0786BD60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76476FD4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bookmarkStart w:id="0" w:name="_Toc121833264"/>
            <w:r w:rsidRPr="008162A8">
              <w:rPr>
                <w:rFonts w:ascii="Calibri" w:hAnsi="Calibri" w:cs="Tahoma"/>
                <w:b/>
              </w:rPr>
              <w:t>Dodavatel:</w:t>
            </w:r>
          </w:p>
        </w:tc>
        <w:tc>
          <w:tcPr>
            <w:tcW w:w="6982" w:type="dxa"/>
            <w:vAlign w:val="center"/>
            <w:hideMark/>
          </w:tcPr>
          <w:p w14:paraId="2D99FCDF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203B0A" w:rsidRPr="001F19E6" w14:paraId="51262B23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571BAE7E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vAlign w:val="center"/>
            <w:hideMark/>
          </w:tcPr>
          <w:p w14:paraId="5C01EE77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203B0A" w:rsidRPr="001F19E6" w14:paraId="29DD6561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4051CABC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vAlign w:val="center"/>
            <w:hideMark/>
          </w:tcPr>
          <w:p w14:paraId="1CDB7327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203B0A" w:rsidRPr="001F19E6" w14:paraId="22961384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2D86F549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vAlign w:val="center"/>
          </w:tcPr>
          <w:p w14:paraId="2D7CAA18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5DE428A0" w14:textId="77777777" w:rsidR="00203B0A" w:rsidRDefault="00203B0A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388C0CA" w14:textId="313A9F82" w:rsid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dodavatel veřejné zakázky nejsem dodavatelem ve smyslu nařízení Rady </w:t>
      </w:r>
      <w:r w:rsidR="00E5067F">
        <w:rPr>
          <w:rFonts w:asciiTheme="minorHAnsi" w:eastAsia="Arial" w:hAnsiTheme="minorHAnsi" w:cstheme="minorHAnsi"/>
          <w:b/>
          <w:bCs/>
          <w:sz w:val="22"/>
          <w:szCs w:val="22"/>
        </w:rPr>
        <w:t>(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EU</w:t>
      </w:r>
      <w:r w:rsidR="00E5067F">
        <w:rPr>
          <w:rFonts w:asciiTheme="minorHAnsi" w:eastAsia="Arial" w:hAnsiTheme="minorHAnsi" w:cstheme="minorHAnsi"/>
          <w:b/>
          <w:bCs/>
          <w:sz w:val="22"/>
          <w:szCs w:val="22"/>
        </w:rPr>
        <w:t>)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č. 2022/576</w:t>
      </w:r>
      <w:r w:rsidR="00E5067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E5067F" w:rsidRPr="00E5067F">
        <w:rPr>
          <w:rFonts w:asciiTheme="minorHAnsi" w:eastAsia="Arial" w:hAnsiTheme="minorHAnsi" w:cstheme="minorHAnsi"/>
          <w:b/>
          <w:bCs/>
          <w:sz w:val="22"/>
          <w:szCs w:val="22"/>
        </w:rPr>
        <w:t>ze dne 8. dubna 2022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, tj. nejsem:</w:t>
      </w:r>
    </w:p>
    <w:p w14:paraId="59FC2E63" w14:textId="77777777" w:rsidR="008E72B8" w:rsidRPr="00524FC0" w:rsidRDefault="008E72B8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8E72B8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E72B8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8E72B8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8E72B8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8E72B8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8E72B8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8E72B8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E72B8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8E72B8">
        <w:rPr>
          <w:rFonts w:asciiTheme="minorHAnsi" w:eastAsia="Arial" w:hAnsiTheme="minorHAnsi" w:cstheme="minorHAnsi"/>
          <w:b w:val="0"/>
          <w:sz w:val="22"/>
        </w:rPr>
        <w:t>.</w:t>
      </w:r>
    </w:p>
    <w:p w14:paraId="284F4ADC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2C6200E7" w14:textId="77777777" w:rsidR="00524FC0" w:rsidRDefault="00524FC0" w:rsidP="00524FC0">
      <w:pPr>
        <w:pStyle w:val="Podnadpis"/>
        <w:ind w:right="-2"/>
        <w:jc w:val="both"/>
        <w:rPr>
          <w:rFonts w:eastAsia="Arial" w:cs="Arial"/>
          <w:b w:val="0"/>
        </w:rPr>
      </w:pP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79839A18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5531A2">
        <w:rPr>
          <w:rFonts w:asciiTheme="minorHAnsi" w:hAnsiTheme="minorHAnsi" w:cstheme="minorHAnsi"/>
          <w:sz w:val="22"/>
          <w:szCs w:val="22"/>
        </w:rPr>
        <w:t>__. __. 2025</w:t>
      </w:r>
    </w:p>
    <w:p w14:paraId="067696C0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0116B22" w14:textId="2D3842A5" w:rsidR="007E60DB" w:rsidRPr="007E60DB" w:rsidRDefault="007E60DB" w:rsidP="007E60DB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7E60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4747DF34" w14:textId="77777777" w:rsidR="007E60DB" w:rsidRPr="007E60DB" w:rsidRDefault="007E60DB" w:rsidP="007E60DB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bookmarkStart w:id="1" w:name="_Hlk142549024"/>
      <w:r w:rsidRPr="007E60DB">
        <w:rPr>
          <w:rFonts w:asciiTheme="minorHAnsi" w:hAnsiTheme="minorHAnsi" w:cstheme="minorHAnsi"/>
          <w:sz w:val="22"/>
          <w:szCs w:val="22"/>
        </w:rPr>
        <w:t>jméno a příjmení osoby oprávněné jednat</w:t>
      </w:r>
      <w:bookmarkEnd w:id="1"/>
    </w:p>
    <w:p w14:paraId="65C2D4A1" w14:textId="2B4A9E4A" w:rsidR="005B1BC8" w:rsidRPr="005B1BC8" w:rsidRDefault="005B1BC8" w:rsidP="007E60DB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9584E">
      <w:headerReference w:type="default" r:id="rId7"/>
      <w:pgSz w:w="11906" w:h="16838"/>
      <w:pgMar w:top="1276" w:right="1417" w:bottom="709" w:left="1276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0A2B" w14:textId="77777777" w:rsidR="00140CAC" w:rsidRDefault="00140CAC" w:rsidP="005B1BC8">
      <w:r>
        <w:separator/>
      </w:r>
    </w:p>
  </w:endnote>
  <w:endnote w:type="continuationSeparator" w:id="0">
    <w:p w14:paraId="427BE0FC" w14:textId="77777777" w:rsidR="00140CAC" w:rsidRDefault="00140CA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12F0" w14:textId="77777777" w:rsidR="00140CAC" w:rsidRDefault="00140CAC" w:rsidP="005B1BC8">
      <w:r>
        <w:separator/>
      </w:r>
    </w:p>
  </w:footnote>
  <w:footnote w:type="continuationSeparator" w:id="0">
    <w:p w14:paraId="23D4792C" w14:textId="77777777" w:rsidR="00140CAC" w:rsidRDefault="00140CAC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20B506A5" w:rsidR="00203B0A" w:rsidRDefault="00203B0A" w:rsidP="00203B0A">
    <w:pPr>
      <w:pStyle w:val="Zhlav"/>
      <w:tabs>
        <w:tab w:val="clear" w:pos="4536"/>
        <w:tab w:val="clear" w:pos="9072"/>
        <w:tab w:val="left" w:pos="3387"/>
      </w:tabs>
    </w:pPr>
    <w:r>
      <w:tab/>
    </w:r>
  </w:p>
  <w:p w14:paraId="0C13ADEA" w14:textId="31BB59E2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05A43">
      <w:rPr>
        <w:rFonts w:ascii="Calibri" w:hAnsi="Calibri" w:cs="Calibri"/>
        <w:b/>
        <w:sz w:val="22"/>
        <w:szCs w:val="22"/>
      </w:rPr>
      <w:t>6</w:t>
    </w:r>
  </w:p>
  <w:bookmarkEnd w:id="2"/>
  <w:p w14:paraId="5FBF66FC" w14:textId="77777777" w:rsidR="001F19E6" w:rsidRDefault="001F19E6">
    <w:pPr>
      <w:pStyle w:val="Zhlav"/>
    </w:pPr>
  </w:p>
  <w:p w14:paraId="69C69376" w14:textId="77777777" w:rsidR="00203B0A" w:rsidRDefault="00203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7629"/>
    <w:rsid w:val="000F2942"/>
    <w:rsid w:val="001000E5"/>
    <w:rsid w:val="00140CAC"/>
    <w:rsid w:val="0019584E"/>
    <w:rsid w:val="0019587F"/>
    <w:rsid w:val="001B44EB"/>
    <w:rsid w:val="001C7B13"/>
    <w:rsid w:val="001F19E6"/>
    <w:rsid w:val="00203B0A"/>
    <w:rsid w:val="00205A43"/>
    <w:rsid w:val="002626DF"/>
    <w:rsid w:val="002A1133"/>
    <w:rsid w:val="002D1BAB"/>
    <w:rsid w:val="002E1C3E"/>
    <w:rsid w:val="003325FF"/>
    <w:rsid w:val="00396FF9"/>
    <w:rsid w:val="003E5A8E"/>
    <w:rsid w:val="004E0ED2"/>
    <w:rsid w:val="00510E81"/>
    <w:rsid w:val="00524FC0"/>
    <w:rsid w:val="005522F1"/>
    <w:rsid w:val="005531A2"/>
    <w:rsid w:val="005B1BC8"/>
    <w:rsid w:val="00677D5F"/>
    <w:rsid w:val="00683D61"/>
    <w:rsid w:val="006907E1"/>
    <w:rsid w:val="006D5466"/>
    <w:rsid w:val="006E5217"/>
    <w:rsid w:val="00727C4D"/>
    <w:rsid w:val="007D3DAA"/>
    <w:rsid w:val="007E60DB"/>
    <w:rsid w:val="0080323D"/>
    <w:rsid w:val="008162A8"/>
    <w:rsid w:val="008538CD"/>
    <w:rsid w:val="00885056"/>
    <w:rsid w:val="008B52D1"/>
    <w:rsid w:val="008E72B8"/>
    <w:rsid w:val="00983D04"/>
    <w:rsid w:val="009D4403"/>
    <w:rsid w:val="009D4941"/>
    <w:rsid w:val="009F2781"/>
    <w:rsid w:val="00A91FAC"/>
    <w:rsid w:val="00A96386"/>
    <w:rsid w:val="00AA3473"/>
    <w:rsid w:val="00AA4139"/>
    <w:rsid w:val="00B64E35"/>
    <w:rsid w:val="00B72019"/>
    <w:rsid w:val="00B97997"/>
    <w:rsid w:val="00C24168"/>
    <w:rsid w:val="00C25A5E"/>
    <w:rsid w:val="00C5758A"/>
    <w:rsid w:val="00C71253"/>
    <w:rsid w:val="00C86184"/>
    <w:rsid w:val="00DB68BF"/>
    <w:rsid w:val="00E309B8"/>
    <w:rsid w:val="00E5067F"/>
    <w:rsid w:val="00E7031E"/>
    <w:rsid w:val="00EB04C8"/>
    <w:rsid w:val="00ED3976"/>
    <w:rsid w:val="00F04DCD"/>
    <w:rsid w:val="00FA1243"/>
    <w:rsid w:val="00FA59E2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  <w:style w:type="paragraph" w:styleId="Revize">
    <w:name w:val="Revision"/>
    <w:hidden/>
    <w:uiPriority w:val="99"/>
    <w:semiHidden/>
    <w:rsid w:val="00EB04C8"/>
    <w:rPr>
      <w:rFonts w:ascii="Arial" w:hAnsi="Arial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50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34</cp:revision>
  <dcterms:created xsi:type="dcterms:W3CDTF">2023-01-24T07:36:00Z</dcterms:created>
  <dcterms:modified xsi:type="dcterms:W3CDTF">2025-11-06T05:37:00Z</dcterms:modified>
</cp:coreProperties>
</file>